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DE" w:rsidRPr="00940BDE" w:rsidRDefault="00940BDE" w:rsidP="00940BDE">
      <w:pPr>
        <w:spacing w:after="0" w:line="276" w:lineRule="auto"/>
        <w:jc w:val="right"/>
        <w:rPr>
          <w:rFonts w:eastAsia="Batang" w:cs="Arial"/>
          <w:b/>
          <w:sz w:val="24"/>
          <w:szCs w:val="24"/>
        </w:rPr>
      </w:pPr>
      <w:r w:rsidRPr="00940BDE">
        <w:rPr>
          <w:rFonts w:eastAsia="Batang" w:cs="Arial"/>
          <w:b/>
          <w:sz w:val="24"/>
          <w:szCs w:val="24"/>
        </w:rPr>
        <w:t xml:space="preserve">Załącznik nr </w:t>
      </w:r>
      <w:r w:rsidR="004A71B6">
        <w:rPr>
          <w:rFonts w:eastAsia="Batang" w:cs="Arial"/>
          <w:b/>
          <w:sz w:val="24"/>
          <w:szCs w:val="24"/>
        </w:rPr>
        <w:t>3 do umowy</w:t>
      </w:r>
      <w:r w:rsidRPr="00940BDE">
        <w:rPr>
          <w:rFonts w:eastAsia="Batang" w:cs="Arial"/>
          <w:b/>
          <w:sz w:val="24"/>
          <w:szCs w:val="24"/>
        </w:rPr>
        <w:t xml:space="preserve"> </w:t>
      </w:r>
    </w:p>
    <w:p w:rsidR="00940BDE" w:rsidRPr="00940BDE" w:rsidRDefault="00940BDE" w:rsidP="00940BDE">
      <w:pPr>
        <w:spacing w:after="0" w:line="276" w:lineRule="auto"/>
        <w:jc w:val="both"/>
        <w:rPr>
          <w:rFonts w:eastAsia="Batang" w:cs="Arial"/>
          <w:b/>
          <w:sz w:val="24"/>
          <w:szCs w:val="24"/>
        </w:rPr>
      </w:pPr>
    </w:p>
    <w:p w:rsidR="006D1D22" w:rsidRPr="00940BDE" w:rsidRDefault="00940BDE" w:rsidP="00940BDE">
      <w:pPr>
        <w:spacing w:after="0" w:line="276" w:lineRule="auto"/>
        <w:jc w:val="both"/>
        <w:rPr>
          <w:rFonts w:eastAsia="Batang" w:cs="Arial"/>
          <w:b/>
          <w:sz w:val="24"/>
          <w:szCs w:val="24"/>
        </w:rPr>
      </w:pPr>
      <w:r w:rsidRPr="00940BDE">
        <w:rPr>
          <w:rFonts w:eastAsia="Batang" w:cs="Arial"/>
          <w:b/>
          <w:sz w:val="24"/>
          <w:szCs w:val="24"/>
        </w:rPr>
        <w:t>Procedura wyboru i oceny operacji w ramach LSR</w:t>
      </w:r>
    </w:p>
    <w:p w:rsidR="006D1D22" w:rsidRPr="00940BDE" w:rsidRDefault="006D1D22" w:rsidP="00940BDE">
      <w:pPr>
        <w:spacing w:after="0" w:line="276" w:lineRule="auto"/>
        <w:jc w:val="both"/>
        <w:rPr>
          <w:rFonts w:eastAsia="Batang" w:cs="Arial"/>
          <w:b/>
          <w:sz w:val="24"/>
          <w:szCs w:val="24"/>
        </w:rPr>
      </w:pPr>
    </w:p>
    <w:p w:rsidR="006D1D22" w:rsidRPr="00940BDE" w:rsidRDefault="006D1D22" w:rsidP="00940BDE">
      <w:pPr>
        <w:spacing w:after="0" w:line="276" w:lineRule="auto"/>
        <w:jc w:val="both"/>
        <w:rPr>
          <w:rFonts w:eastAsia="Batang" w:cs="Arial"/>
          <w:b/>
          <w:sz w:val="24"/>
          <w:szCs w:val="24"/>
        </w:rPr>
      </w:pPr>
      <w:r w:rsidRPr="00940BDE">
        <w:rPr>
          <w:rFonts w:eastAsia="Batang" w:cs="Arial"/>
          <w:b/>
          <w:sz w:val="24"/>
          <w:szCs w:val="24"/>
        </w:rPr>
        <w:t>1. Zasady ogłoszenia naboru wniosków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 xml:space="preserve">Ogłaszanie naborów wniosków na operacje realizowane przez podmioty inne niż LGD następuje zgodnie z art. 19 ustawy RLKS, w terminach przewidzianych w </w:t>
      </w:r>
      <w:r w:rsidRPr="00940BDE">
        <w:rPr>
          <w:rStyle w:val="TeksttreciCalibri10ptKursywa"/>
          <w:rFonts w:asciiTheme="minorHAnsi" w:eastAsia="Batang" w:hAnsiTheme="minorHAnsi" w:cs="Arial"/>
          <w:sz w:val="24"/>
          <w:szCs w:val="24"/>
        </w:rPr>
        <w:t>„Harmonogramie planowanych naborów wniosków o udzielenie wsparcia na wdrażanie operacji w ramach LSR",</w:t>
      </w:r>
      <w:r w:rsidRPr="00940BDE">
        <w:rPr>
          <w:rFonts w:asciiTheme="minorHAnsi" w:eastAsia="Batang" w:hAnsiTheme="minorHAnsi" w:cs="Arial"/>
          <w:sz w:val="24"/>
          <w:szCs w:val="24"/>
        </w:rPr>
        <w:t xml:space="preserve"> stanowiącym załącznik nr 2 do umowy ramowej. 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LGD musi zapewnić, iż ww. załącznik jest aktualny. Wprowadzenie zmian w ww. załączniku wymaga każdorazowego poinformowania i uzgodnienia z SW, natomiast nie wymaga zmiany umowy ramowej. Zmianę uznaje się za uzgodnioną, jeżeli w ciągu 30 dni od poinformowania SW, nie wyrazi on sprzeciwu wobec proponowanej zmiany.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W ramach procedury uzgadniania terminu konieczne jest zapewnienie śladu rewizyjnego w tym zakresie, tj. co najmniej mail z potwierdzeniem odbioru.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LGD ma możliwość ogłoszenia naboru jedynie w sytuacji, jeśli nie są osiągnięte zakładane przez LGD w LSR wskaźniki i ich wartości, dla celów i przedsięwzięć, w które wpisuje się zakres naboru. Jeśli zakładane wskaźniki zostały osiągnięte - LGD nie możne ogłosić naboru.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Przed uzgodnieniem z SW planowanego terminu naboru LGD występuje do SW z zapytaniem o wysokość dostępnych środków finansowych w przeliczeniu na złote. Ustalenie wysokości dostępnych środków finansowych na nabory wniosków w ramach danej LSR musi być przeprowadzone z odpowiednim wyprzedzeniem, w celu zachowania terminów, o których mowa w art. 19 ust. 2 ustawy RLKS.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Wystąpienie nie jest konieczne w przypadku ogłaszania pierwszego naboru wniosków w ramach poddziałania. Jeśli LGD po raz pierwszy ogłasza jednocześnie kilka naborów - suma kwot ogłoszeń nie może przekroczyć limitu dostępnego w ramach LSR.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LGD występuje o uzgodnienie terminu naboru wniosków o udzielenie wsparcia na operacje realizowane przez podmioty inne niż LGD nie później niż 30 dni przed planowanym terminem rozpoczęcia biegu terminu składania tych wniosków.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LGD zamieszcza ogłoszenie o naborze wniosków o udzielenie wsparcia na operacje realizowane przez podmioty inne niż LGD, w szczególności na swojej stronie internetowej, nie wcześniej niż 30 dni i nie później niż 14 dni przed planowanym terminem rozpoczęcia biegu terminu składania tych wniosków.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Ogłoszenie o naborze wniosków o udzielenie wsparcia na operacje realizowane przez podmioty inne niż LGD zawiera w szczególności: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1) wskazanie: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a) terminu i miejsca składania tych wniosków,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b) formy wsparcia,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c) zakresu tematycznego operacji;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2) obowiązujące w ramach naboru: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a) warunki udzielenia wsparcia,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b) kryteria wyboru operacji wraz ze wskazaniem minimalnej liczby punktów, której uzyskanie jest warunkiem wyboru operacji;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lastRenderedPageBreak/>
        <w:t>3) informację o wymaganych dokumentach, potwierdzających spełnienie warunków udzielenia wsparcia oraz kryteriów wyboru operacji;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4) wskazanie wysokości limitu środków w ramach ogłaszanego naboru;</w:t>
      </w:r>
    </w:p>
    <w:p w:rsidR="00113F5D" w:rsidRPr="00940BDE" w:rsidRDefault="00113F5D" w:rsidP="00940BDE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5) informację o miejscu udostępnienia LSR, formularza wniosku o udzielenie wsparcia, formularza wniosku o płatność oraz formularza umowy o udzielenie wsparcia.</w:t>
      </w:r>
    </w:p>
    <w:p w:rsidR="00113F5D" w:rsidRPr="00940BDE" w:rsidRDefault="00113F5D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6D1D22" w:rsidRPr="00940BDE" w:rsidRDefault="00113F5D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Ponadto</w:t>
      </w:r>
      <w:r w:rsidR="006D1D22" w:rsidRPr="00940BDE">
        <w:rPr>
          <w:rFonts w:asciiTheme="minorHAnsi" w:eastAsia="Batang" w:hAnsiTheme="minorHAnsi" w:cs="Arial"/>
          <w:sz w:val="24"/>
          <w:szCs w:val="24"/>
        </w:rPr>
        <w:t>:</w:t>
      </w:r>
    </w:p>
    <w:p w:rsidR="006D1D22" w:rsidRPr="00940BDE" w:rsidRDefault="006D1D22" w:rsidP="00940BDE">
      <w:pPr>
        <w:pStyle w:val="Teksttreci0"/>
        <w:numPr>
          <w:ilvl w:val="0"/>
          <w:numId w:val="15"/>
        </w:numPr>
        <w:shd w:val="clear" w:color="auto" w:fill="auto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określony w ogłoszeniu zakres tematyczny powinien być uszczegółowiony poprzez odwołanie do zakresów operacji, o których mowa w § 2 rozporządzenia LSR,</w:t>
      </w:r>
    </w:p>
    <w:p w:rsidR="006D1D22" w:rsidRPr="00940BDE" w:rsidRDefault="006D1D22" w:rsidP="00940BDE">
      <w:pPr>
        <w:pStyle w:val="Teksttreci0"/>
        <w:numPr>
          <w:ilvl w:val="0"/>
          <w:numId w:val="15"/>
        </w:numPr>
        <w:spacing w:line="276" w:lineRule="auto"/>
        <w:ind w:left="357" w:hanging="357"/>
        <w:jc w:val="both"/>
        <w:rPr>
          <w:rStyle w:val="TeksttreciCalibri10ptKursywa"/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 xml:space="preserve">przy określeniu planowanych do osiągnięcia wskaźników, LGD wypełnia Załącznik nr 1 do </w:t>
      </w:r>
      <w:r w:rsidRPr="00104BB6">
        <w:rPr>
          <w:rStyle w:val="TeksttreciCalibri10ptKursywa"/>
          <w:rFonts w:asciiTheme="minorHAnsi" w:eastAsia="Batang" w:hAnsiTheme="minorHAnsi" w:cs="Arial"/>
          <w:color w:val="FF0000"/>
          <w:sz w:val="24"/>
          <w:szCs w:val="24"/>
        </w:rPr>
        <w:t xml:space="preserve">Wytycznych nr </w:t>
      </w:r>
      <w:r w:rsidR="00104BB6" w:rsidRPr="00104BB6">
        <w:rPr>
          <w:rStyle w:val="TeksttreciCalibri10ptKursywa"/>
          <w:rFonts w:asciiTheme="minorHAnsi" w:eastAsia="Batang" w:hAnsiTheme="minorHAnsi" w:cs="Arial"/>
          <w:color w:val="FF0000"/>
          <w:sz w:val="24"/>
          <w:szCs w:val="24"/>
        </w:rPr>
        <w:t>2</w:t>
      </w:r>
      <w:r w:rsidRPr="00104BB6">
        <w:rPr>
          <w:rStyle w:val="TeksttreciCalibri10ptKursywa"/>
          <w:rFonts w:asciiTheme="minorHAnsi" w:eastAsia="Batang" w:hAnsiTheme="minorHAnsi" w:cs="Arial"/>
          <w:color w:val="FF0000"/>
          <w:sz w:val="24"/>
          <w:szCs w:val="24"/>
        </w:rPr>
        <w:t>/1/201</w:t>
      </w:r>
      <w:r w:rsidR="00104BB6" w:rsidRPr="00104BB6">
        <w:rPr>
          <w:rStyle w:val="TeksttreciCalibri10ptKursywa"/>
          <w:rFonts w:asciiTheme="minorHAnsi" w:eastAsia="Batang" w:hAnsiTheme="minorHAnsi" w:cs="Arial"/>
          <w:color w:val="FF0000"/>
          <w:sz w:val="24"/>
          <w:szCs w:val="24"/>
        </w:rPr>
        <w:t xml:space="preserve">6 </w:t>
      </w:r>
      <w:r w:rsidRPr="00940BDE">
        <w:rPr>
          <w:rStyle w:val="TeksttreciCalibri10ptKursywa"/>
          <w:rFonts w:asciiTheme="minorHAnsi" w:eastAsia="Batang" w:hAnsiTheme="minorHAnsi" w:cs="Arial"/>
          <w:sz w:val="24"/>
          <w:szCs w:val="24"/>
        </w:rPr>
        <w:t xml:space="preserve">w zakresie jednolitego i prawidłowego wykonywania przez lokalne grupy działania zadań związanych z realizacją strategii rozwoju lokalnego kierowanego przez społeczność w ramach działania „Wsparcie dla rozwoju lokalnego w ramach inicjatywy LEADER" objętego Programem Rozwoju Obszarów Wiejskich na lata 2014-2020 </w:t>
      </w:r>
      <w:r w:rsidRPr="00940BDE">
        <w:rPr>
          <w:rStyle w:val="TeksttreciCalibri10ptKursywa"/>
          <w:rFonts w:asciiTheme="minorHAnsi" w:eastAsia="Batang" w:hAnsiTheme="minorHAnsi" w:cs="Arial"/>
          <w:i w:val="0"/>
          <w:sz w:val="24"/>
          <w:szCs w:val="24"/>
        </w:rPr>
        <w:t>(dalej: „Wytyczne"),</w:t>
      </w:r>
    </w:p>
    <w:p w:rsidR="006D1D22" w:rsidRPr="00940BDE" w:rsidRDefault="00113F5D" w:rsidP="00940BDE">
      <w:pPr>
        <w:pStyle w:val="Teksttreci0"/>
        <w:numPr>
          <w:ilvl w:val="0"/>
          <w:numId w:val="15"/>
        </w:numPr>
        <w:spacing w:line="276" w:lineRule="auto"/>
        <w:ind w:left="357" w:hanging="357"/>
        <w:jc w:val="both"/>
        <w:rPr>
          <w:rFonts w:asciiTheme="minorHAnsi" w:eastAsia="Batang" w:hAnsiTheme="minorHAnsi" w:cs="Arial"/>
          <w:i/>
          <w:iCs/>
          <w:color w:val="000000"/>
          <w:sz w:val="24"/>
          <w:szCs w:val="24"/>
          <w:shd w:val="clear" w:color="auto" w:fill="FFFFFF"/>
          <w:lang w:eastAsia="pl-PL" w:bidi="pl-PL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ogłoszenie zawiera informację o ograniczeniach w wysokości kwoty pomocy, jeśli tak określono w LSR,</w:t>
      </w:r>
    </w:p>
    <w:p w:rsidR="006D1D22" w:rsidRPr="00940BDE" w:rsidRDefault="00113F5D" w:rsidP="00940BDE">
      <w:pPr>
        <w:pStyle w:val="Teksttreci0"/>
        <w:numPr>
          <w:ilvl w:val="0"/>
          <w:numId w:val="15"/>
        </w:numPr>
        <w:spacing w:line="276" w:lineRule="auto"/>
        <w:ind w:left="357" w:hanging="357"/>
        <w:jc w:val="both"/>
        <w:rPr>
          <w:rFonts w:asciiTheme="minorHAnsi" w:eastAsia="Batang" w:hAnsiTheme="minorHAnsi" w:cs="Arial"/>
          <w:i/>
          <w:iCs/>
          <w:color w:val="000000"/>
          <w:sz w:val="24"/>
          <w:szCs w:val="24"/>
          <w:shd w:val="clear" w:color="auto" w:fill="FFFFFF"/>
          <w:lang w:eastAsia="pl-PL" w:bidi="pl-PL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 xml:space="preserve">LGD wskazuje miejsce upublicznienia opisu kryteriów wyboru operacji oraz </w:t>
      </w:r>
      <w:r w:rsidR="006D1D22" w:rsidRPr="00940BDE">
        <w:rPr>
          <w:rFonts w:asciiTheme="minorHAnsi" w:eastAsia="Batang" w:hAnsiTheme="minorHAnsi" w:cs="Arial"/>
          <w:sz w:val="24"/>
          <w:szCs w:val="24"/>
        </w:rPr>
        <w:t>zasad przyznawania punktów za spełnienie danego kryterium.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Nie ma możliwości zmiany treści ogłoszenia o naborze wniosków oraz kryteriów wyboru operacji i ustalonych w odniesieniu do naboru wymogów, po ich zamieszczeniu na stronie internetowej LGD.</w:t>
      </w:r>
    </w:p>
    <w:p w:rsidR="006D1D22" w:rsidRPr="00940BDE" w:rsidRDefault="006D1D22" w:rsidP="00940BDE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940BDE">
        <w:rPr>
          <w:rFonts w:asciiTheme="minorHAnsi" w:eastAsia="Batang" w:hAnsiTheme="minorHAnsi" w:cs="Arial"/>
          <w:sz w:val="24"/>
          <w:szCs w:val="24"/>
        </w:rPr>
        <w:t>W miejscu zamieszczenia na stronie internetowej ogłoszenia LGD musi podać datę jego pub</w:t>
      </w:r>
      <w:r w:rsidR="00113F5D" w:rsidRPr="00940BDE">
        <w:rPr>
          <w:rFonts w:asciiTheme="minorHAnsi" w:eastAsia="Batang" w:hAnsiTheme="minorHAnsi" w:cs="Arial"/>
          <w:sz w:val="24"/>
          <w:szCs w:val="24"/>
        </w:rPr>
        <w:t>likacji (np. dzień/miesiąc/rok) oraz numer ogłoszenia.</w:t>
      </w:r>
    </w:p>
    <w:p w:rsidR="00C869A5" w:rsidRPr="00940BDE" w:rsidRDefault="00113F5D" w:rsidP="00940BD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Wniosek o udzielenie wsparcia na operację realizowaną przez podmiot inny niż LGD składa się do LGD</w:t>
      </w:r>
      <w:r w:rsidR="00C869A5" w:rsidRPr="00940BDE">
        <w:rPr>
          <w:sz w:val="24"/>
          <w:szCs w:val="24"/>
        </w:rPr>
        <w:t xml:space="preserve"> </w:t>
      </w:r>
      <w:r w:rsidR="00C869A5" w:rsidRPr="00940BDE">
        <w:rPr>
          <w:rFonts w:eastAsia="Calibri" w:cs="Arial"/>
          <w:sz w:val="24"/>
          <w:szCs w:val="24"/>
        </w:rPr>
        <w:t>osobiście albo przez pełnomocnika albo przez osobę upoważnioną.</w:t>
      </w:r>
    </w:p>
    <w:p w:rsidR="00C869A5" w:rsidRPr="00940BDE" w:rsidRDefault="00C869A5" w:rsidP="00940BD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Złożenie wniosku w LGD potwierdzane jest na kopii pierwszej strony wniosku. Potwierdzenie zawiera datę złożenia wniosku, liczbę złożonych wraz z wnioskiem załączników oraz jest opatrzone pieczęcią LGD i podpisane przez osobę przyjmującą w LGD wniosek.</w:t>
      </w:r>
    </w:p>
    <w:p w:rsidR="00113F5D" w:rsidRPr="00940BDE" w:rsidRDefault="00C869A5" w:rsidP="00940BD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LGD zobowiązana jest nadać każdemu wnioskowi indywidualne oznaczenie (znak sprawy) i wpisać je na wniosku w polu Potwierdzenie przyjęcia przez LGD. Numer ten powinien zostać odzwierciedlony w rejestrze prowadzonym przez LGD.</w:t>
      </w:r>
    </w:p>
    <w:p w:rsidR="00184D8D" w:rsidRPr="00940BDE" w:rsidRDefault="00184D8D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Wnioskodawca ma prawo wycofać wniosek złożony do LGD. Wycofanie dokumentu sprawi, że podmiot ubiegający się o wsparcie znajdzie się w sytuacji sprzed jego złożenia. Wniosek skutecznie wycofany nie wywołuje żadnych skutków prawnych, a podmiot, który złożył, a następnie skutecznie wycofał wniosek, będzie traktowany jakby tego wniosku nie złożył. Przykładowo, wniosek złożony drugiego dnia naboru został wycofany w trakcie trwania naboru, a następnie ten sam podmiot w ramach trwającego naboru ma możliwość złożenia nowego wniosku.</w:t>
      </w:r>
    </w:p>
    <w:p w:rsidR="00184D8D" w:rsidRPr="00940BDE" w:rsidRDefault="00184D8D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celu wycofania wniosku konieczne jest pisemne zawiadomienie LGD o wycofaniu wniosku. Kopia wycofanego dokumentu pozostaje w LGD wraz z oryginałem wniosku o jego wycofanie. LGD zwróci wnioskodawcy oryginały złożonych dokumentów bezpośrednio lub korespondencyjnie (zgodnie z wolą wnioskodawcy wyrażoną w piśmie o wycofaniu wniosku).</w:t>
      </w:r>
    </w:p>
    <w:p w:rsidR="00B113FC" w:rsidRPr="00940BDE" w:rsidRDefault="00B113FC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C33751" w:rsidRPr="00940BDE" w:rsidRDefault="00B113FC" w:rsidP="00940BDE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40BDE">
        <w:rPr>
          <w:rFonts w:cs="Arial"/>
          <w:b/>
          <w:sz w:val="24"/>
          <w:szCs w:val="24"/>
        </w:rPr>
        <w:lastRenderedPageBreak/>
        <w:t>2</w:t>
      </w:r>
      <w:r w:rsidR="00184D8D" w:rsidRPr="00940BDE">
        <w:rPr>
          <w:rFonts w:cs="Arial"/>
          <w:b/>
          <w:sz w:val="24"/>
          <w:szCs w:val="24"/>
        </w:rPr>
        <w:t>. Zasady przeprowadzania oceny zgodności operacji z LSR, w tym z Programem oraz wyboru operacji do finansowania.</w:t>
      </w:r>
    </w:p>
    <w:p w:rsidR="00184D8D" w:rsidRPr="00940BDE" w:rsidRDefault="00184D8D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Przed przystąpieniem do oceny zgodności z LSR </w:t>
      </w:r>
      <w:r w:rsidR="00935FDA">
        <w:rPr>
          <w:rFonts w:cs="Arial"/>
          <w:color w:val="FF0000"/>
          <w:sz w:val="24"/>
          <w:szCs w:val="24"/>
        </w:rPr>
        <w:t xml:space="preserve">pracownik Biura </w:t>
      </w:r>
      <w:r w:rsidRPr="00940BDE">
        <w:rPr>
          <w:rFonts w:cs="Arial"/>
          <w:sz w:val="24"/>
          <w:szCs w:val="24"/>
        </w:rPr>
        <w:t xml:space="preserve">LGD </w:t>
      </w:r>
      <w:r w:rsidR="00935FDA">
        <w:rPr>
          <w:rFonts w:cs="Arial"/>
          <w:sz w:val="24"/>
          <w:szCs w:val="24"/>
        </w:rPr>
        <w:t xml:space="preserve">Południowa Warmia </w:t>
      </w:r>
      <w:r w:rsidRPr="00940BDE">
        <w:rPr>
          <w:rFonts w:cs="Arial"/>
          <w:sz w:val="24"/>
          <w:szCs w:val="24"/>
        </w:rPr>
        <w:t>dokona wstępnej oceny wniosków w zakresie:</w:t>
      </w:r>
    </w:p>
    <w:p w:rsidR="00184D8D" w:rsidRPr="00940BDE" w:rsidRDefault="00184D8D" w:rsidP="00940BDE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złożenia wniosku w miejscu i terminie wskazanym w ogłoszeniu o naborze,</w:t>
      </w:r>
    </w:p>
    <w:p w:rsidR="00184D8D" w:rsidRPr="00940BDE" w:rsidRDefault="00184D8D" w:rsidP="00940BDE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zgodności operacji z zakresem tematycznym, który został wskazany w ogłoszeniu o naborze,</w:t>
      </w:r>
    </w:p>
    <w:p w:rsidR="00184D8D" w:rsidRPr="00940BDE" w:rsidRDefault="00184D8D" w:rsidP="00940BDE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zgodności operacji z formą wsparcia wskazaną w ogłoszeniu o naborze (refundacja albo premia),</w:t>
      </w:r>
    </w:p>
    <w:p w:rsidR="00184D8D" w:rsidRPr="00935FDA" w:rsidRDefault="00184D8D" w:rsidP="00940BDE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35FDA">
        <w:rPr>
          <w:rFonts w:cs="Arial"/>
          <w:sz w:val="24"/>
          <w:szCs w:val="24"/>
        </w:rPr>
        <w:t>spełniania dodatkowych warunków udzielenia wsparcia obowiązujących w ramach naboru</w:t>
      </w:r>
      <w:r w:rsidR="00935FDA" w:rsidRPr="00935FDA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Pr="00935FDA">
        <w:rPr>
          <w:rFonts w:cs="Arial"/>
          <w:sz w:val="24"/>
          <w:szCs w:val="24"/>
        </w:rPr>
        <w:t>z zachowaniem śladu rewizyjnego.</w:t>
      </w:r>
    </w:p>
    <w:p w:rsidR="00184D8D" w:rsidRPr="00940BDE" w:rsidRDefault="00184D8D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184D8D" w:rsidRPr="00940BDE" w:rsidRDefault="00184D8D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Następnie Rada dokonuje oceny zgodności operacji z LSR.</w:t>
      </w:r>
      <w:r w:rsidRPr="00940BDE">
        <w:rPr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Przez operację zgodną z LSR rozumie się operację, która:</w:t>
      </w:r>
    </w:p>
    <w:p w:rsidR="00184D8D" w:rsidRPr="00940BDE" w:rsidRDefault="00184D8D" w:rsidP="00940BDE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zakłada realizację celów głównych i szczegółowych LSR, przez osiąganie zaplanowanych w LSR wskaźników;</w:t>
      </w:r>
    </w:p>
    <w:p w:rsidR="00184D8D" w:rsidRPr="00940BDE" w:rsidRDefault="00184D8D" w:rsidP="00940BDE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jest zgodna z programem, w ramach którego jest planowana realizacja tej operacji.</w:t>
      </w:r>
    </w:p>
    <w:p w:rsidR="00184D8D" w:rsidRPr="00940BDE" w:rsidRDefault="00184D8D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LGD weryfikuje zgodność operacji z Programem zgodnie z procedurą określoną w dokumentach składanych wraz z Wnioskiem o wybór strategii rozwoju lokalnego kierowanego przez społeczność oraz przy zastosowaniu karty weryfikacji, w ramach której konieczne jest uwzględnienie także punktów kontrolnych ujętych w Załączniku nr 2 do </w:t>
      </w:r>
      <w:r w:rsidRPr="00940BDE">
        <w:rPr>
          <w:rFonts w:cs="Arial"/>
          <w:i/>
          <w:sz w:val="24"/>
          <w:szCs w:val="24"/>
        </w:rPr>
        <w:t>Wytycznych</w:t>
      </w:r>
      <w:r w:rsidRPr="00940BDE">
        <w:rPr>
          <w:rFonts w:cs="Arial"/>
          <w:sz w:val="24"/>
          <w:szCs w:val="24"/>
        </w:rPr>
        <w:t>.</w:t>
      </w:r>
    </w:p>
    <w:p w:rsidR="003875CF" w:rsidRPr="00940BDE" w:rsidRDefault="003875CF" w:rsidP="00940BD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Rada dokonuje wyboru operacji realizowanych przez podmioty inne niż LGD:</w:t>
      </w:r>
    </w:p>
    <w:p w:rsidR="003875CF" w:rsidRPr="00940BDE" w:rsidRDefault="003875CF" w:rsidP="00940BDE">
      <w:pPr>
        <w:spacing w:after="0" w:line="276" w:lineRule="auto"/>
        <w:ind w:left="357" w:hanging="357"/>
        <w:contextualSpacing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1) spośród operacji, które:</w:t>
      </w:r>
    </w:p>
    <w:p w:rsidR="003875CF" w:rsidRPr="00940BDE" w:rsidRDefault="003875CF" w:rsidP="00940BDE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a) są zgodne z LSR,</w:t>
      </w:r>
    </w:p>
    <w:p w:rsidR="003875CF" w:rsidRPr="00940BDE" w:rsidRDefault="003875CF" w:rsidP="00940BDE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b) zostały złożone w miejscu i terminie wskazanym w ogłoszeniu o naborze wniosków o udzielenie wsparcia, o którym mowa w art. 35 ust. 1 lit. b rozporządzenia nr 1303/2013,</w:t>
      </w:r>
    </w:p>
    <w:p w:rsidR="003875CF" w:rsidRPr="00940BDE" w:rsidRDefault="003875CF" w:rsidP="00940BDE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>c) są zgodne z zakresem tematycznym, który został wskazany w ogłoszeniu o naborze wniosków o udzielenie wsparcia, o którym mowa w art. 35 ust. 1 lit. b rozporządzenia nr 1303/2013;</w:t>
      </w:r>
    </w:p>
    <w:p w:rsidR="003875CF" w:rsidRPr="00940BDE" w:rsidRDefault="003875CF" w:rsidP="00940BDE">
      <w:pPr>
        <w:spacing w:after="0" w:line="276" w:lineRule="auto"/>
        <w:ind w:left="357" w:hanging="357"/>
        <w:contextualSpacing/>
        <w:jc w:val="both"/>
        <w:rPr>
          <w:rFonts w:eastAsia="Calibri" w:cs="Arial"/>
          <w:sz w:val="24"/>
          <w:szCs w:val="24"/>
        </w:rPr>
      </w:pPr>
      <w:r w:rsidRPr="00940BDE">
        <w:rPr>
          <w:rFonts w:eastAsia="Calibri" w:cs="Arial"/>
          <w:sz w:val="24"/>
          <w:szCs w:val="24"/>
        </w:rPr>
        <w:t xml:space="preserve">2) na podstawie kryteriów wyboru określonych w LSR. </w:t>
      </w:r>
    </w:p>
    <w:p w:rsidR="00B113FC" w:rsidRPr="00940BDE" w:rsidRDefault="00B113FC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5265C1" w:rsidRPr="00940BDE" w:rsidRDefault="005265C1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Podczas dokonywania wyboru operacji LGD:</w:t>
      </w:r>
    </w:p>
    <w:p w:rsidR="006D1D22" w:rsidRPr="00940BDE" w:rsidRDefault="005265C1" w:rsidP="00940BDE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zastosuje procedurę zapewniającą bezstronność członków Rady,</w:t>
      </w:r>
    </w:p>
    <w:p w:rsidR="005265C1" w:rsidRPr="00940BDE" w:rsidRDefault="005265C1" w:rsidP="00940BDE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dokona wyboru operacji w oparciu o kryteria wyboru operacji i zapewni skład Rady zgodny z wymaganiami określonymi w art. 32 ust. 2 lit. b rozporządzenia nr 1303/2013,</w:t>
      </w:r>
    </w:p>
    <w:p w:rsidR="005265C1" w:rsidRPr="00940BDE" w:rsidRDefault="005265C1" w:rsidP="00940BDE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zapewni zachowanie parytetu określonego w art. 34 ust. 3 lit. b rozporządzenia nr 1303/2013,</w:t>
      </w:r>
    </w:p>
    <w:p w:rsidR="005265C1" w:rsidRPr="00940BDE" w:rsidRDefault="005265C1" w:rsidP="00940BDE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ustali kwotę wsparcia.</w:t>
      </w:r>
    </w:p>
    <w:p w:rsidR="00B113FC" w:rsidRPr="00940BDE" w:rsidRDefault="00B113FC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5265C1" w:rsidRPr="00940BDE" w:rsidRDefault="005265C1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Ustalenie kwoty wsparcia odbywa się przez:</w:t>
      </w:r>
    </w:p>
    <w:p w:rsidR="005265C1" w:rsidRPr="00940BDE" w:rsidRDefault="005265C1" w:rsidP="00940BDE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zastosowanie wskazanej w LSR intensywności pomocy określonej dla danej grupy beneficjentów w granicach określonych przepisami § 18 rozporządzenia LSR,</w:t>
      </w:r>
    </w:p>
    <w:p w:rsidR="005265C1" w:rsidRPr="00940BDE" w:rsidRDefault="005265C1" w:rsidP="00940BDE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zastosowanie odpowiedniej wskazanej w LSR wartości premii w ramach przedsięwzięcia 1.1.1 (</w:t>
      </w:r>
      <w:r w:rsidR="00104BB6">
        <w:rPr>
          <w:rFonts w:cs="Arial"/>
          <w:sz w:val="24"/>
          <w:szCs w:val="24"/>
        </w:rPr>
        <w:t>6</w:t>
      </w:r>
      <w:r w:rsidRPr="00940BDE">
        <w:rPr>
          <w:rFonts w:cs="Arial"/>
          <w:sz w:val="24"/>
          <w:szCs w:val="24"/>
        </w:rPr>
        <w:t>0.000 zł)</w:t>
      </w:r>
      <w:r w:rsidR="00104BB6">
        <w:rPr>
          <w:rFonts w:cs="Arial"/>
          <w:sz w:val="24"/>
          <w:szCs w:val="24"/>
        </w:rPr>
        <w:t xml:space="preserve">, </w:t>
      </w:r>
    </w:p>
    <w:p w:rsidR="005265C1" w:rsidRPr="00940BDE" w:rsidRDefault="005265C1" w:rsidP="00940BDE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zastosowanie wskazanej w LSR lub w ogłoszeniu o naborze wniosków maksymalnej kwoty pomocy (o ile dotyczy),</w:t>
      </w:r>
    </w:p>
    <w:p w:rsidR="005265C1" w:rsidRPr="00940BDE" w:rsidRDefault="005265C1" w:rsidP="00940BDE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lastRenderedPageBreak/>
        <w:t>weryfikację kosztów kwalifikowalnych operacji i ewentualne wyłączenie kosztów uznanych za niekwalifikowalne, co odbywa się bez uszczerbku dla kompetencji samorządu województwa w zakresie ostatecznej weryfikacji kwalifikowalności kosztów dokonywanej w ramach kontroli administracyjnej wniosków o przyznanie pomocy (o ile dotyczy),</w:t>
      </w:r>
    </w:p>
    <w:p w:rsidR="005265C1" w:rsidRPr="00940BDE" w:rsidRDefault="005265C1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LGD będzie weryfikować czy wnioskodawca nie przekroczył maksymalnego poziomu dofinansowania, określonego w LSR, maksymalnej kwoty pomocy określonej w § 15 rozporządzenia LSR, pozostającego do wykorzystania limitu na beneficjenta w okresie programowania 2014-2020, dostępnego dla wnioskodawcy limitu pomocy de </w:t>
      </w:r>
      <w:proofErr w:type="spellStart"/>
      <w:r w:rsidRPr="00940BDE">
        <w:rPr>
          <w:rFonts w:cs="Arial"/>
          <w:sz w:val="24"/>
          <w:szCs w:val="24"/>
        </w:rPr>
        <w:t>minimis</w:t>
      </w:r>
      <w:proofErr w:type="spellEnd"/>
      <w:r w:rsidRPr="00940BDE">
        <w:rPr>
          <w:rFonts w:cs="Arial"/>
          <w:sz w:val="24"/>
          <w:szCs w:val="24"/>
        </w:rPr>
        <w:t>. W razie stwierdzenia naruszeń w tym zakresie LGD ustala kwotę wsparcia przez odpowiednie zmniejszenie kwoty pomocy.</w:t>
      </w:r>
    </w:p>
    <w:p w:rsidR="003875CF" w:rsidRPr="00940BDE" w:rsidRDefault="003875CF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Ocena zgodności operacji z LSR, wybór operacji i ustalenie kwoty wsparcia dokonywane jest w terminie 45 dni od dnia następującego po ostatnim dniu terminu składania wniosków o udzielenie wsparcia na operacje realizowane przez podmioty inne niż LGD.</w:t>
      </w:r>
    </w:p>
    <w:p w:rsidR="00830BFB" w:rsidRPr="00940BDE" w:rsidRDefault="00830BFB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875CF" w:rsidRPr="00940BDE" w:rsidRDefault="003875CF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terminie 7 dni od dnia zakończenia wyboru operacji, LGD:</w:t>
      </w:r>
    </w:p>
    <w:p w:rsidR="003875CF" w:rsidRPr="00940BDE" w:rsidRDefault="003875CF" w:rsidP="00940BDE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przekazuje podmiotowi ubiegającemu się o wsparcie pisemną informację o wyniku oceny zgodności jego operacji z LSR lub wyniku wyboru, w tym oceny w zakresie spełniania przez jego operację kryteriów wyboru wraz z uzasadnieniem oceny i podaniem liczby punktów otrzymanych przez operację, a w przypadku pozytywnego wyniku wyboru – zawierającą dodatkowo wskazanie, czy w dniu przekazania wniosków o udzielenie wsparcia do zarządu województwa operacja mieści się w limicie środków wskazanym w ogłoszeniu o naborze tych wniosków;</w:t>
      </w:r>
    </w:p>
    <w:p w:rsidR="003875CF" w:rsidRPr="00940BDE" w:rsidRDefault="003875CF" w:rsidP="00940BDE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zamieszcza na swojej stronie internetowej listę operacji zgodnych z LSR oraz listę operacji wybranych, ze wskazaniem, które z operacji mieszczą się w limicie środków wskazanym w ogłoszeniu o naborze wniosków o udzielenie wsparcia;</w:t>
      </w:r>
    </w:p>
    <w:p w:rsidR="005265C1" w:rsidRPr="00940BDE" w:rsidRDefault="003875CF" w:rsidP="00940BDE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zamieszcza na swojej stronie internetowej </w:t>
      </w:r>
      <w:r w:rsidR="005265C1" w:rsidRPr="00940BDE">
        <w:rPr>
          <w:rFonts w:cs="Arial"/>
          <w:sz w:val="24"/>
          <w:szCs w:val="24"/>
        </w:rPr>
        <w:t xml:space="preserve">protokół z posiedzenia Rady, dotyczącego oceny i wyboru operacji, zawierający informację o </w:t>
      </w:r>
      <w:proofErr w:type="spellStart"/>
      <w:r w:rsidR="00104BB6" w:rsidRPr="00940BDE">
        <w:rPr>
          <w:rFonts w:cs="Arial"/>
          <w:sz w:val="24"/>
          <w:szCs w:val="24"/>
        </w:rPr>
        <w:t>w</w:t>
      </w:r>
      <w:r w:rsidR="00104BB6">
        <w:rPr>
          <w:rFonts w:cs="Arial"/>
          <w:sz w:val="24"/>
          <w:szCs w:val="24"/>
        </w:rPr>
        <w:t>y</w:t>
      </w:r>
      <w:r w:rsidR="00104BB6" w:rsidRPr="00940BDE">
        <w:rPr>
          <w:rFonts w:cs="Arial"/>
          <w:sz w:val="24"/>
          <w:szCs w:val="24"/>
        </w:rPr>
        <w:t>łączeniach</w:t>
      </w:r>
      <w:proofErr w:type="spellEnd"/>
      <w:r w:rsidR="005265C1" w:rsidRPr="00940BDE">
        <w:rPr>
          <w:rFonts w:cs="Arial"/>
          <w:sz w:val="24"/>
          <w:szCs w:val="24"/>
        </w:rPr>
        <w:t xml:space="preserve"> w związku z potencjalnym konfliktem interesów.</w:t>
      </w:r>
    </w:p>
    <w:p w:rsidR="003875CF" w:rsidRPr="00940BDE" w:rsidRDefault="003875CF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875CF" w:rsidRPr="00940BDE" w:rsidRDefault="003875CF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Jeżeli operacja:</w:t>
      </w:r>
    </w:p>
    <w:p w:rsidR="003875CF" w:rsidRPr="00940BDE" w:rsidRDefault="003875CF" w:rsidP="00940BDE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uzyskała negatywną ocenę zgodności z LSR albo</w:t>
      </w:r>
    </w:p>
    <w:p w:rsidR="003875CF" w:rsidRPr="00940BDE" w:rsidRDefault="003875CF" w:rsidP="00940BDE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nie uzyskała minimalnej liczby punktów, albo</w:t>
      </w:r>
    </w:p>
    <w:p w:rsidR="003875CF" w:rsidRPr="00940BDE" w:rsidRDefault="003875CF" w:rsidP="00940BDE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dniu przekazania przez LGD wniosków o udzielenie wsparcia do zarządu województwa nie mieści się w limicie środków wskazanym w ogłoszeniu o naborze tych wniosków</w:t>
      </w:r>
    </w:p>
    <w:p w:rsidR="003924F7" w:rsidRPr="00940BDE" w:rsidRDefault="003875CF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– pisemna informacja o wynikach wyboru, zawiera pouczenie o możliwości wniesienia protestu. 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Tym samym protest przysługuje jeżeli operacja nie została wybrana z uwagi na:</w:t>
      </w:r>
    </w:p>
    <w:p w:rsidR="003924F7" w:rsidRPr="00940BDE" w:rsidRDefault="003924F7" w:rsidP="00940BDE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brak zgodności z LSR,</w:t>
      </w:r>
    </w:p>
    <w:p w:rsidR="003924F7" w:rsidRPr="00940BDE" w:rsidRDefault="003924F7" w:rsidP="00940BDE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nieterminowe złożenie wniosku,</w:t>
      </w:r>
    </w:p>
    <w:p w:rsidR="003924F7" w:rsidRPr="00940BDE" w:rsidRDefault="003924F7" w:rsidP="00940BDE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brak zgodności z zakresem tematycznym,</w:t>
      </w:r>
    </w:p>
    <w:p w:rsidR="003924F7" w:rsidRPr="00940BDE" w:rsidRDefault="003924F7" w:rsidP="00940BDE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nieuzyskanie minimalnej liczby punktów ze wszystkich kryteriów.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Protest wnosi się w ciągu 7 dni od dnia dostarczenia pisemnej informacji. Protest jest wnoszony za pośrednictwem LGD i rozpatrywany przez zarząd województwa. O wniesionym proteście LGD </w:t>
      </w:r>
      <w:r w:rsidRPr="00940BDE">
        <w:rPr>
          <w:rFonts w:cs="Arial"/>
          <w:sz w:val="24"/>
          <w:szCs w:val="24"/>
        </w:rPr>
        <w:lastRenderedPageBreak/>
        <w:t>informuje niezwłocznie zarząd województwa. Wniesienie protestu nie wstrzymuje przekazywania do zarządu województwa wniosków o udzielenie wsparcia dotyczących wybranych operacji.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Protest jest wnoszony w formie pisemnej i zawiera:</w:t>
      </w:r>
    </w:p>
    <w:p w:rsidR="003924F7" w:rsidRPr="00940BDE" w:rsidRDefault="003924F7" w:rsidP="00940BDE">
      <w:pPr>
        <w:pStyle w:val="Akapitzlist"/>
        <w:numPr>
          <w:ilvl w:val="1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oznaczenie zarządu województwa właściwego do rozpatrzenia protestu;</w:t>
      </w:r>
    </w:p>
    <w:p w:rsidR="003924F7" w:rsidRPr="00940BDE" w:rsidRDefault="003924F7" w:rsidP="00940BDE">
      <w:pPr>
        <w:pStyle w:val="Akapitzlist"/>
        <w:numPr>
          <w:ilvl w:val="1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oznaczenie wnioskodawcy;</w:t>
      </w:r>
    </w:p>
    <w:p w:rsidR="003924F7" w:rsidRPr="00940BDE" w:rsidRDefault="003924F7" w:rsidP="00940BDE">
      <w:pPr>
        <w:pStyle w:val="Akapitzlist"/>
        <w:numPr>
          <w:ilvl w:val="1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numer WOPP;</w:t>
      </w:r>
    </w:p>
    <w:p w:rsidR="003924F7" w:rsidRPr="00940BDE" w:rsidRDefault="003924F7" w:rsidP="00940BDE">
      <w:pPr>
        <w:pStyle w:val="Akapitzlist"/>
        <w:numPr>
          <w:ilvl w:val="1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wskazanie kryteriów wyboru operacji, z których oceną wnioskodawca, się nie zgadza lub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wskazanie, w jakim zakresie wnioskodawca, nie zgadza się z negatywną oceną zgodności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operacji z LSR oraz uzasadnienie stanowiska wnioskodawcy;</w:t>
      </w:r>
    </w:p>
    <w:p w:rsidR="003924F7" w:rsidRPr="00940BDE" w:rsidRDefault="003924F7" w:rsidP="00940BDE">
      <w:pPr>
        <w:pStyle w:val="Akapitzlist"/>
        <w:numPr>
          <w:ilvl w:val="1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wskazanie zarzutów o charakterze proceduralnym w zakresie przeprowadzonej oceny,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jeżeli zdaniem wnioskodawcy, naruszenia takie miały miejsce, wraz z uzasadnieniem;</w:t>
      </w:r>
    </w:p>
    <w:p w:rsidR="003924F7" w:rsidRPr="00940BDE" w:rsidRDefault="003924F7" w:rsidP="00940BDE">
      <w:pPr>
        <w:pStyle w:val="Akapitzlist"/>
        <w:numPr>
          <w:ilvl w:val="1"/>
          <w:numId w:val="2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podpis wnioskodawcy, lub osoby upoważnionej do jego reprezentowania, z załączeniem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oryginału lub kopii dokumentu poświadczającego umocowanie takiej osoby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do reprezentowania wnioskodawcy.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przypadku wniesienia protestu niespełniającego ww. wymogów formalnych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lub zawierającego oczywiste omyłki, właściwa instytucja (LGD lub zarząd województwa)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wzywa wnioskodawcę do jego uzupełnienia lub poprawienia w nim oczywistych omyłek,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terminie 7 dni, licząc od dnia otrzymania wezwania, pod rygorem pozostawienia protestu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bez rozpatrzenia.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Uzupełnienie protestu może nastąpić wyłącznie w zakresie:</w:t>
      </w:r>
    </w:p>
    <w:p w:rsidR="003924F7" w:rsidRPr="00940BDE" w:rsidRDefault="003924F7" w:rsidP="00940BDE">
      <w:pPr>
        <w:pStyle w:val="Akapitzlist"/>
        <w:numPr>
          <w:ilvl w:val="0"/>
          <w:numId w:val="37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oznaczenia zarządu województwa właściwego do rozpatrzenia protestu;</w:t>
      </w:r>
    </w:p>
    <w:p w:rsidR="003924F7" w:rsidRPr="00940BDE" w:rsidRDefault="003924F7" w:rsidP="00940BDE">
      <w:pPr>
        <w:pStyle w:val="Akapitzlist"/>
        <w:numPr>
          <w:ilvl w:val="0"/>
          <w:numId w:val="37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oznaczenia wnioskodawcy;</w:t>
      </w:r>
    </w:p>
    <w:p w:rsidR="003924F7" w:rsidRPr="00940BDE" w:rsidRDefault="003924F7" w:rsidP="00940BDE">
      <w:pPr>
        <w:pStyle w:val="Akapitzlist"/>
        <w:numPr>
          <w:ilvl w:val="0"/>
          <w:numId w:val="37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numeru WOPP;</w:t>
      </w:r>
    </w:p>
    <w:p w:rsidR="003924F7" w:rsidRPr="00940BDE" w:rsidRDefault="003924F7" w:rsidP="00940BDE">
      <w:pPr>
        <w:pStyle w:val="Akapitzlist"/>
        <w:numPr>
          <w:ilvl w:val="0"/>
          <w:numId w:val="37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podpisu wnioskodawcy, osoby upoważnionej do jego reprezentowania, lub dokumentu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poświadczającego umocowanie takiej osoby do reprezentowania wnioskodawcy.</w:t>
      </w:r>
    </w:p>
    <w:p w:rsidR="00B113FC" w:rsidRPr="00940BDE" w:rsidRDefault="00B113FC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Wezwanie do uzupełnienia protestu lub poprawienia w nim oczywistych omyłek wstrzymuje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bieg terminu na weryfikację wyników wyboru operacji (termin dla LGD) i bieg terminu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na rozpatrzenie protestu (termin dla zarządu województwa).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Na prawo wnioskodawcy do wniesienia protestu nie wpływa negatywnie błędne pouczenie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lub brak pouczenia o tym prawie i o sposobie wniesienia tego protestu.</w:t>
      </w:r>
    </w:p>
    <w:p w:rsidR="003875CF" w:rsidRPr="00940BDE" w:rsidRDefault="003875CF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Do wnoszenia protestu i postępowania wszczętego na skutek jego wniesienia przepisy art. 53 ust. 2 i 3, art. 56 ust. 2 oraz art. 57–67 ustawy w zakresie polityki spójności stosuje się odpowiednio, z tym że:</w:t>
      </w:r>
    </w:p>
    <w:p w:rsidR="003875CF" w:rsidRPr="00940BDE" w:rsidRDefault="003875CF" w:rsidP="00940BDE">
      <w:pPr>
        <w:pStyle w:val="Akapitzlist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termin na dokonanie czynności określonych w art. 56 ust. 2 ustawy w zakresie polityki spójności wynosi 14 dni;</w:t>
      </w:r>
    </w:p>
    <w:p w:rsidR="003875CF" w:rsidRPr="00940BDE" w:rsidRDefault="003875CF" w:rsidP="00940BDE">
      <w:pPr>
        <w:pStyle w:val="Akapitzlist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protest pozostawia się bez rozpatrzenia również w przypadku, gdy nie spełnia wymagań określonych w ust. 4 – gdy dotyczy negatywnej oceny zgodności operacji z LSR;</w:t>
      </w:r>
    </w:p>
    <w:p w:rsidR="003875CF" w:rsidRPr="00940BDE" w:rsidRDefault="003875CF" w:rsidP="00940BDE">
      <w:pPr>
        <w:pStyle w:val="Akapitzlist"/>
        <w:numPr>
          <w:ilvl w:val="0"/>
          <w:numId w:val="2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art. 66 ust. 2 ustawy w zakresie polityki spójności ma zastosowanie, gdy zostanie wyczerpana kwota środków, o których mowa w art. 33 ust. 5 rozporządzenia nr 1303/2013, przewidzianych w umowie ramowej na realizację danego celu LSR w ramach środków pochodzących z danego EFSI.</w:t>
      </w:r>
    </w:p>
    <w:p w:rsidR="005265C1" w:rsidRPr="00940BDE" w:rsidRDefault="005265C1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lastRenderedPageBreak/>
        <w:t>W przypadku operacji wybranych przez LGD do finansowania, które mieszczą się w limicie środków, w odniesieniu do których ustawa RLKS nie przewiduje możliwości wniesienia protestu, skan pisma może być przekazywany jedynie drogą poczty elektronicznej, o ile wnioskodawca posiada adres email (z opcją potwierdzania dostarczenia i odczytu wiadomości).</w:t>
      </w:r>
    </w:p>
    <w:p w:rsidR="00184D8D" w:rsidRPr="00940BDE" w:rsidRDefault="005265C1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przypadku wyniku ocen</w:t>
      </w:r>
      <w:r w:rsidR="00C33751" w:rsidRPr="00940BDE">
        <w:rPr>
          <w:rFonts w:cs="Arial"/>
          <w:sz w:val="24"/>
          <w:szCs w:val="24"/>
        </w:rPr>
        <w:t>y</w:t>
      </w:r>
      <w:r w:rsidRPr="00940BDE">
        <w:rPr>
          <w:rFonts w:cs="Arial"/>
          <w:sz w:val="24"/>
          <w:szCs w:val="24"/>
        </w:rPr>
        <w:t xml:space="preserve">, w odniesieniu do którego ustawa przewiduje możliwości wniesienia protestu, o którym mowa w art. 21 ust. 6 oraz art. 22 ustawy RLKS, skan pisma jest przekazywany drogą poczty elektronicznej (z opcją potwierdzania dostarczenia i odczytu wiadomości), a oryginał pisma - listem poleconym za zwrotnym potwierdzeniem odbioru. 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LGD w terminie 14 dni od dnia otrzymania protestu weryfikuje wyniki dokonanej przez siebie oceny operacji w zakresie kryteriów i zarzutów podnoszonych w proteście, i: </w:t>
      </w:r>
    </w:p>
    <w:p w:rsidR="003924F7" w:rsidRPr="00940BDE" w:rsidRDefault="003924F7" w:rsidP="00940BDE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dokonuje zmiany podjętego rozstrzygnięcia, co skutkuje odpowiednio skierowaniem operacji do właściwego etapu oceny albo umieszczeniem go na liście operacji wybranych przez LGD w wyniku przeprowadzenia procedury odwoławczej, informując o tym wnioskodawcę, albo </w:t>
      </w:r>
    </w:p>
    <w:p w:rsidR="003924F7" w:rsidRPr="00940BDE" w:rsidRDefault="003924F7" w:rsidP="00940BDE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kieruje protest wraz z otrzymaną od wnioskodawcy dokumentacją do zarządu województwa, załączając do niego stanowisko dotyczące braku podstaw do zmiany podjętego rozstrzygnięcia, oraz informuje wnioskodawcę na piśmie o przekazaniu protestu.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Zarząd województwa, rozpatruje protest, weryfikując prawidłowość oceny operacji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w zakresie kryteriów i zarzutów podnoszonych w proteście, w terminie nie dłuższym niż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30 dni, licząc od dnia jego otrzymania. W uzasadnionych przypadkach, w szczególności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gdy w trakcie rozpatrywania protestu konieczne jest skorzyst</w:t>
      </w:r>
      <w:r w:rsidR="00314109" w:rsidRPr="00940BDE">
        <w:rPr>
          <w:rFonts w:cs="Arial"/>
          <w:sz w:val="24"/>
          <w:szCs w:val="24"/>
        </w:rPr>
        <w:t xml:space="preserve">anie z pomocy ekspertów, termin </w:t>
      </w:r>
      <w:r w:rsidRPr="00940BDE">
        <w:rPr>
          <w:rFonts w:cs="Arial"/>
          <w:sz w:val="24"/>
          <w:szCs w:val="24"/>
        </w:rPr>
        <w:t>rozpatrzenia protestu może być przedłużony, o czym zarząd województwa informuje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na piśmie wnioskodawcę. Termin rozpatrzenia protestu nie może przekroczyć łącznie 60 dni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od dnia jego otrzymania.</w:t>
      </w: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Zarząd województwa, informuje wnioskodawcę na piśmie o wyniku rozpatrzenia jego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protestu. Informacja ta zawiera w szczególności:</w:t>
      </w:r>
    </w:p>
    <w:p w:rsidR="003924F7" w:rsidRPr="00940BDE" w:rsidRDefault="003924F7" w:rsidP="00940BDE">
      <w:pPr>
        <w:pStyle w:val="Akapitzlist"/>
        <w:numPr>
          <w:ilvl w:val="0"/>
          <w:numId w:val="38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treść rozstrzygnięcia polegającego na uwzględnieniu albo nieuwzględnieniu protestu,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wraz z uzasadnieniem;</w:t>
      </w:r>
    </w:p>
    <w:p w:rsidR="003924F7" w:rsidRPr="00940BDE" w:rsidRDefault="003924F7" w:rsidP="00940BDE">
      <w:pPr>
        <w:pStyle w:val="Akapitzlist"/>
        <w:numPr>
          <w:ilvl w:val="0"/>
          <w:numId w:val="38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przypadku nieuwzględnienia protestu – pouczenie o możliwości wniesienia skargi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do sądu administracyjnego.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924F7" w:rsidRPr="00940BDE" w:rsidRDefault="003924F7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przypadku uwzględnienia protestu zarząd województwa, może:</w:t>
      </w:r>
    </w:p>
    <w:p w:rsidR="003924F7" w:rsidRPr="00940BDE" w:rsidRDefault="003924F7" w:rsidP="00940BDE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odpowiednio skierować projekt do właściwego etapu oceny albo umieścić go na liście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projektów wybranych przez LGD w wyniku przeprowadzenia procedury odwoławczej,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informując o tym wnioskodawcę, albo</w:t>
      </w:r>
    </w:p>
    <w:p w:rsidR="003924F7" w:rsidRPr="00940BDE" w:rsidRDefault="003924F7" w:rsidP="00940BDE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przekazać sprawę LGD w celu przeprowadzenia ponownej oceny operacji, jeżeli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stwierdzi, że doszło do naruszeń obowiąz</w:t>
      </w:r>
      <w:r w:rsidR="00C33751" w:rsidRPr="00940BDE">
        <w:rPr>
          <w:rFonts w:cs="Arial"/>
          <w:sz w:val="24"/>
          <w:szCs w:val="24"/>
        </w:rPr>
        <w:t xml:space="preserve">ujących procedur i konieczny do </w:t>
      </w:r>
      <w:r w:rsidRPr="00940BDE">
        <w:rPr>
          <w:rFonts w:cs="Arial"/>
          <w:sz w:val="24"/>
          <w:szCs w:val="24"/>
        </w:rPr>
        <w:t>wyjaśnienia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zakres sprawy ma istotny wpływ na wynik oceny, informując wnioskodawcę na piśmie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przekazaniu sprawy.</w:t>
      </w:r>
      <w:r w:rsidRPr="00940BDE">
        <w:rPr>
          <w:rFonts w:cs="Arial"/>
          <w:sz w:val="24"/>
          <w:szCs w:val="24"/>
        </w:rPr>
        <w:cr/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Ponowna ocena operacji polega na powtórnej weryfikacji operacji w zakresie kryteriów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i zarzutów podnoszonych w proteście.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LGD informuje wnioskodawcę na piśmie o wyniku ponownej oceny i:</w:t>
      </w:r>
    </w:p>
    <w:p w:rsidR="00314109" w:rsidRPr="00940BDE" w:rsidRDefault="00314109" w:rsidP="00940BDE">
      <w:pPr>
        <w:pStyle w:val="Akapitzlist"/>
        <w:numPr>
          <w:ilvl w:val="0"/>
          <w:numId w:val="4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 przypadku pozytywnej ponownej oceny operacji odpowiednio kieruje operację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do właściwego etapu oceny albo umieszcza go na liście operacji wybranych przez LGD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w wyniku przeprowadzenia procedury odwoławczej;</w:t>
      </w:r>
    </w:p>
    <w:p w:rsidR="003924F7" w:rsidRPr="00940BDE" w:rsidRDefault="00314109" w:rsidP="00940BDE">
      <w:pPr>
        <w:pStyle w:val="Akapitzlist"/>
        <w:numPr>
          <w:ilvl w:val="0"/>
          <w:numId w:val="40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lastRenderedPageBreak/>
        <w:t>w przypadku negatywnej ponownej oceny operacji do informacji załącza dodatkowo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pouczenie o możliwości wniesienia sk</w:t>
      </w:r>
      <w:r w:rsidR="00B113FC" w:rsidRPr="00940BDE">
        <w:rPr>
          <w:rFonts w:cs="Arial"/>
          <w:sz w:val="24"/>
          <w:szCs w:val="24"/>
        </w:rPr>
        <w:t>argi do sądu administracyjnego.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Protest pozostawia się bez rozpatrzenia, jeżeli mimo prawidłowego pouczenia o prawie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i sposobie jego wniesienia:</w:t>
      </w:r>
    </w:p>
    <w:p w:rsidR="00314109" w:rsidRPr="00940BDE" w:rsidRDefault="00314109" w:rsidP="00940BDE">
      <w:p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1) został wniesiony po terminie,</w:t>
      </w:r>
    </w:p>
    <w:p w:rsidR="00314109" w:rsidRPr="00940BDE" w:rsidRDefault="00314109" w:rsidP="00940BDE">
      <w:p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2) został wniesiony przez podmiot wykluczony z możliwości otrzymania wsparcia,</w:t>
      </w:r>
    </w:p>
    <w:p w:rsidR="00314109" w:rsidRPr="00940BDE" w:rsidRDefault="00314109" w:rsidP="00940BDE">
      <w:p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3) nie wskazuje kryteriów wyboru operacji, z których oce</w:t>
      </w:r>
      <w:r w:rsidR="00C33751" w:rsidRPr="00940BDE">
        <w:rPr>
          <w:rFonts w:cs="Arial"/>
          <w:sz w:val="24"/>
          <w:szCs w:val="24"/>
        </w:rPr>
        <w:t xml:space="preserve">ną wnioskodawca się nie zgadza, </w:t>
      </w:r>
      <w:r w:rsidRPr="00940BDE">
        <w:rPr>
          <w:rFonts w:cs="Arial"/>
          <w:sz w:val="24"/>
          <w:szCs w:val="24"/>
        </w:rPr>
        <w:t xml:space="preserve">lub w jakim zakresie wnioskodawca, nie zgadza </w:t>
      </w:r>
      <w:r w:rsidR="00C33751" w:rsidRPr="00940BDE">
        <w:rPr>
          <w:rFonts w:cs="Arial"/>
          <w:sz w:val="24"/>
          <w:szCs w:val="24"/>
        </w:rPr>
        <w:t xml:space="preserve">się z negatywną oceną zgodności </w:t>
      </w:r>
      <w:r w:rsidRPr="00940BDE">
        <w:rPr>
          <w:rFonts w:cs="Arial"/>
          <w:sz w:val="24"/>
          <w:szCs w:val="24"/>
        </w:rPr>
        <w:t>operacji z LSR oraz uzasadnienia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– o czym wnioskodawca jest informowany na piśmie odpowiednio przez LGD,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za pośrednictwem której wniesiono protest, albo przez zarząd województwa, a informacja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ta zawiera pouczenie o możliwości wniesienia skargi do sądu administracyjnego.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B113FC" w:rsidP="00940BDE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40BDE">
        <w:rPr>
          <w:rFonts w:cs="Arial"/>
          <w:b/>
          <w:sz w:val="24"/>
          <w:szCs w:val="24"/>
        </w:rPr>
        <w:t>3</w:t>
      </w:r>
      <w:r w:rsidR="00314109" w:rsidRPr="00940BDE">
        <w:rPr>
          <w:rFonts w:cs="Arial"/>
          <w:b/>
          <w:sz w:val="24"/>
          <w:szCs w:val="24"/>
        </w:rPr>
        <w:t>. Zasady przekazywania do SW dokumentacji dotyczącej przeprowadzonego wyboru wniosków.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LGD przekazuje do SW wnioski na operacje wybrane przez LGD do finansowania wraz z dokumentami potwierdzającymi dokonanie wyboru operacji w terminie 7 dni od dnia dokonania wyboru.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Informacje o wynikach wyboru i ocenie operacji LGD uzupełnia na pierwszych stronach wniosku, w miejscu wyznaczonym dla LGD.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Kopie wniosków oraz dokumenty potwierdzające dokonanie wyboru operacji podlegają archiwizacji w LGD.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LGD będzie przetwarzać dane osobowe z poszanowaniem obowiązków wynikających z przepisów prawa dotyczących przetwarzania danych osobowych, w tym z przepisów ustawy z dnia 29 sierpnia 1997 r. o ochronie danych osobowych (Dz. U. z 2014 r. poz. 1182, z </w:t>
      </w:r>
      <w:proofErr w:type="spellStart"/>
      <w:r w:rsidRPr="00940BDE">
        <w:rPr>
          <w:rFonts w:cs="Arial"/>
          <w:sz w:val="24"/>
          <w:szCs w:val="24"/>
        </w:rPr>
        <w:t>późn</w:t>
      </w:r>
      <w:proofErr w:type="spellEnd"/>
      <w:r w:rsidRPr="00940BDE">
        <w:rPr>
          <w:rFonts w:cs="Arial"/>
          <w:sz w:val="24"/>
          <w:szCs w:val="24"/>
        </w:rPr>
        <w:t>. zm.) i wydanych na jej podstawie aktów wykonawczych.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 xml:space="preserve">LGD jest zobowiązana sporządzić szczegółowe zestawienie przekazywanych dokumentów, wg wzoru, który stanowi Załącznik nr 4 do </w:t>
      </w:r>
      <w:r w:rsidRPr="00940BDE">
        <w:rPr>
          <w:rFonts w:cs="Arial"/>
          <w:i/>
          <w:sz w:val="24"/>
          <w:szCs w:val="24"/>
        </w:rPr>
        <w:t>Wytycznych</w:t>
      </w:r>
      <w:r w:rsidRPr="00940BDE">
        <w:rPr>
          <w:rFonts w:cs="Arial"/>
          <w:sz w:val="24"/>
          <w:szCs w:val="24"/>
        </w:rPr>
        <w:t>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LGD powinna przekazywać do SW dokumentację wyboru w oryginale lub kopii potwierdzonej za zgodność z oryginałem przez pracownika LGD.</w:t>
      </w:r>
    </w:p>
    <w:p w:rsidR="00830BFB" w:rsidRPr="00940BDE" w:rsidRDefault="00830BFB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Przez dokumenty potwierdzające dokonanie wyboru operacji rozumie się:</w:t>
      </w:r>
    </w:p>
    <w:p w:rsidR="00314109" w:rsidRPr="00940BDE" w:rsidRDefault="00314109" w:rsidP="00940BDE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wnioski dotyczące operacji wybranych przez LGD do finansowania - oryginał,</w:t>
      </w:r>
    </w:p>
    <w:p w:rsidR="00314109" w:rsidRPr="00940BDE" w:rsidRDefault="00314109" w:rsidP="00940BDE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listę operacji zgodnych z LSR - oryginał lub kopia,</w:t>
      </w:r>
    </w:p>
    <w:p w:rsidR="00314109" w:rsidRPr="00940BDE" w:rsidRDefault="00314109" w:rsidP="00940BDE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listę operacji wybranych, tj. operacji objętych wnioskami, które:</w:t>
      </w:r>
    </w:p>
    <w:p w:rsidR="00314109" w:rsidRPr="00940BDE" w:rsidRDefault="00314109" w:rsidP="00940BDE">
      <w:pPr>
        <w:spacing w:after="0" w:line="276" w:lineRule="auto"/>
        <w:ind w:left="714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a)</w:t>
      </w:r>
      <w:r w:rsidRPr="00940BDE">
        <w:rPr>
          <w:rFonts w:cs="Arial"/>
          <w:sz w:val="24"/>
          <w:szCs w:val="24"/>
        </w:rPr>
        <w:tab/>
        <w:t xml:space="preserve"> zostały złożone w miejscu i terminie wskazanym w ogłoszeniu o naborze,</w:t>
      </w:r>
    </w:p>
    <w:p w:rsidR="00314109" w:rsidRPr="00940BDE" w:rsidRDefault="00314109" w:rsidP="00940BDE">
      <w:pPr>
        <w:spacing w:after="0" w:line="276" w:lineRule="auto"/>
        <w:ind w:left="714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b)</w:t>
      </w:r>
      <w:r w:rsidRPr="00940BDE">
        <w:rPr>
          <w:rFonts w:cs="Arial"/>
          <w:sz w:val="24"/>
          <w:szCs w:val="24"/>
        </w:rPr>
        <w:tab/>
        <w:t xml:space="preserve"> są zgodne z zakresem tematycznym, wskazanym w ogłoszeniu o naborze,</w:t>
      </w:r>
    </w:p>
    <w:p w:rsidR="00314109" w:rsidRPr="00940BDE" w:rsidRDefault="00314109" w:rsidP="00940BDE">
      <w:pPr>
        <w:spacing w:after="0" w:line="276" w:lineRule="auto"/>
        <w:ind w:left="714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c)</w:t>
      </w:r>
      <w:r w:rsidRPr="00940BDE">
        <w:rPr>
          <w:rFonts w:cs="Arial"/>
          <w:sz w:val="24"/>
          <w:szCs w:val="24"/>
        </w:rPr>
        <w:tab/>
        <w:t xml:space="preserve"> są zgodne z LSR,</w:t>
      </w:r>
    </w:p>
    <w:p w:rsidR="00314109" w:rsidRPr="00940BDE" w:rsidRDefault="00314109" w:rsidP="00940BDE">
      <w:pPr>
        <w:spacing w:after="0" w:line="276" w:lineRule="auto"/>
        <w:ind w:left="714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d)</w:t>
      </w:r>
      <w:r w:rsidRPr="00940BDE">
        <w:rPr>
          <w:rFonts w:cs="Arial"/>
          <w:sz w:val="24"/>
          <w:szCs w:val="24"/>
        </w:rPr>
        <w:tab/>
        <w:t xml:space="preserve"> uzyskały minimalną liczbę punktów w ramach oceny spełnienia kryteriów wyboru i zostały wybrane przez LGD do finansowania,</w:t>
      </w:r>
    </w:p>
    <w:p w:rsidR="00314109" w:rsidRPr="00940BDE" w:rsidRDefault="00314109" w:rsidP="00940BDE">
      <w:pPr>
        <w:spacing w:after="0" w:line="276" w:lineRule="auto"/>
        <w:ind w:left="714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e)</w:t>
      </w:r>
      <w:r w:rsidRPr="00940BDE">
        <w:rPr>
          <w:rFonts w:cs="Arial"/>
          <w:sz w:val="24"/>
          <w:szCs w:val="24"/>
        </w:rPr>
        <w:tab/>
        <w:t xml:space="preserve"> na dzień przekazania wniosków do SW mieszczą się w limicie środków wskazanym w ogłoszeniu o naborze)</w:t>
      </w:r>
      <w:r w:rsidR="00B113FC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- oryginał lub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lastRenderedPageBreak/>
        <w:t>uchwały podjęte przez Radę LGD w sprawie wyboru operacji oraz ustalenia kwoty pomocy wraz z uzasadnieniem oceny i podaniem liczby punktów otrzymanych przez operację, a w przypadku pozytywnego wyniku wyboru, ze wskazaniem czy operacja mieści się w limicie środków wskazanym w ogłoszeniu o naborze wniosków oraz uzasadnieniem w zakresie ustalonej kwoty wsparcia - oryginał lub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protokół z posiedzenia Rady LGD dotyczącego oceny i wyboru operacji -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listę obecności członków Rady LGD podczas głosowania -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oświadczenia członków Rady LGD o zachowaniu bezstronności podczas głosowania -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pisemną informację dotycząca składu Rady (wszystkich członków Rady) i przynależności do sektora (dokument wymagany w przypadku, gdy informacje w tym zakresie uległy</w:t>
      </w:r>
      <w:r w:rsidR="00C33751" w:rsidRPr="00940BDE">
        <w:rPr>
          <w:rFonts w:cs="Arial"/>
          <w:sz w:val="24"/>
          <w:szCs w:val="24"/>
        </w:rPr>
        <w:t xml:space="preserve"> </w:t>
      </w:r>
      <w:r w:rsidRPr="00940BDE">
        <w:rPr>
          <w:rFonts w:cs="Arial"/>
          <w:sz w:val="24"/>
          <w:szCs w:val="24"/>
        </w:rPr>
        <w:t>zmianie i nie zostały jeszcze odzwierciedlone w załącznikach do LSR) - oryginał lub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dokument(-y) potwierdzające przynależność członków Rady do sektora i jego przedstawicielstwo podczas dokonywania wyboru operacji do finansowania (dokument wymagany w przypadku, gdy informacje w tym zakresie nie zostały jeszcze odzwierciedlone w załącznikach do LSR) -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karty oceny operacji w ramach oceny kryteriów wyboru oraz zgodności z LSR - kopia,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ewidencję udzielanego w związku z realizowanym naborem doradztwa, w formie rejestru lub oświadczeń podmiotów - kopia.</w:t>
      </w:r>
    </w:p>
    <w:p w:rsidR="00314109" w:rsidRPr="00940BDE" w:rsidRDefault="00314109" w:rsidP="00940BDE">
      <w:pPr>
        <w:pStyle w:val="Akapitzlist"/>
        <w:numPr>
          <w:ilvl w:val="0"/>
          <w:numId w:val="42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rejestr interesów, jeśli LGD prowadzi ten Rejestr lub inny dokument pozwalający na identyfikację charakteru powiązań członków organu decyzyjnego z wnioskodawcami / poszczególnymi projektami - kopia.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Przekazywane listy i uchwały muszą zawierać informacje, które pozwolą w sposób jednoznaczny zidentyfikować operacje. Powinny zawierać co najmniej: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indywidualne oznaczenie sprawy nadane każdemu wnioskowi przez LGD, wpisane na wniosku w polu Potwierdzenie przyjęcia przez LGD,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numer identyfikacyjny podmiotu ubiegającego się o wsparcie, nadany zgodnie z ustawą z dnia 18 grudnia 2003 r. o krajowym systemie ewidencji producentów, ewidencji gospodarstw rolnych,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nazwę/imię i nazwisko podmiotu ubiegającego się o wsparcie,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tytuł operacji określony we wniosku,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wynik w ramach oceny zgodności z LSR oraz liczbę otrzymanych punktów w ramach oceny w zakresie spełniania przez operację kryteriów wyboru,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kwotę wsparcia wnioskowaną przez podmiot ubiegający się o wsparcie,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intensywność pomocy ustaloną przez LGD oraz kwotę wsparcia wyliczoną na podstawie intensywności pomocy albo zgodnie z zasadami określonymi w LSR lub ogłoszeniu o naborze wniosków albo kwotę premii ustaloną zgodnie z zasadami określonymi w LSR, dla poszczególnych operacji wybranych przez LGD do finansowania (lista operacji wybranych) - oryginał lub kopia,</w:t>
      </w:r>
    </w:p>
    <w:p w:rsidR="00314109" w:rsidRPr="00940BDE" w:rsidRDefault="00314109" w:rsidP="00940BDE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wskazanie, które operacje wybrane przez LGD do finansowania, na dzień przekazania wniosków do SW, mieszczą się w limicie środków wskazanym w ogłoszeniu o naborze (lista operacji wybranych).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lastRenderedPageBreak/>
        <w:t>Przekazywana dokumentacja z wyboru operacji będzie podpisana zgodnie z zasadami przyjętymi w LGD.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Jeśli przekazana przez LGD dokumentacja będzie wymagała uzupełnienia braków lub złożenia wyjaśnień, które są niezbędne dla rozstrzygnięcia sprawy dotyczącej przyznania pomocy, SW wysyła do LGD wezwanie w tej sprawie. Wezwanie wysyłane jest faksem lub drogą poczty elektronicznej (z opcją potwierdzenia odbioru wiadomości). SW może dodatkowo powiadomić telefonicznie LGD o przekazanym wezwaniu.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Termin na ewentualne usunięcie braków lub złożenie wyjaśnień, które są niezbędne dla rozstrzygnięcia sprawy dotyczącej przyznania pomocy wynosi co najmniej 7 dni.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C33751" w:rsidRPr="00940BDE" w:rsidRDefault="00C33751" w:rsidP="00940BDE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314109" w:rsidRPr="00940BDE" w:rsidRDefault="00B113FC" w:rsidP="00940BDE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40BDE">
        <w:rPr>
          <w:rFonts w:cs="Arial"/>
          <w:b/>
          <w:sz w:val="24"/>
          <w:szCs w:val="24"/>
        </w:rPr>
        <w:t>4</w:t>
      </w:r>
      <w:r w:rsidR="00314109" w:rsidRPr="00940BDE">
        <w:rPr>
          <w:rFonts w:cs="Arial"/>
          <w:b/>
          <w:sz w:val="24"/>
          <w:szCs w:val="24"/>
        </w:rPr>
        <w:t xml:space="preserve">. Ponowna ocena operacji </w:t>
      </w:r>
    </w:p>
    <w:p w:rsidR="00314109" w:rsidRPr="00940BDE" w:rsidRDefault="00314109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Warunkiem ubiegania się przez beneficjenta o zmianę umowy będzie przedstawienie przez Beneficjenta pozytywnej opinii LGD w zakresie możliwości jej dokonania. W celu wydania opinii LGD ponownie oceni operację w zmienionym zakresie pod kątem zgodności z LSR i kryteriami wyboru operacji</w:t>
      </w:r>
      <w:r w:rsidR="00C33751" w:rsidRPr="00940BDE">
        <w:rPr>
          <w:rFonts w:cs="Arial"/>
          <w:sz w:val="24"/>
          <w:szCs w:val="24"/>
        </w:rPr>
        <w:t xml:space="preserve"> (stosując te same kryteria, jak w przeprowadzonym pierwotnie naborze)</w:t>
      </w:r>
      <w:r w:rsidRPr="00940BDE">
        <w:rPr>
          <w:rFonts w:cs="Arial"/>
          <w:sz w:val="24"/>
          <w:szCs w:val="24"/>
        </w:rPr>
        <w:t xml:space="preserve">. Jeśli zmiana planowana przez beneficjenta powodowałaby, że operacja </w:t>
      </w:r>
      <w:r w:rsidR="00C33751" w:rsidRPr="00940BDE">
        <w:rPr>
          <w:rFonts w:cs="Arial"/>
          <w:sz w:val="24"/>
          <w:szCs w:val="24"/>
        </w:rPr>
        <w:t xml:space="preserve">nie zostałaby wybrana – LGD wydaje negatywną opinię w formie uchwały o braku zgody na zmianę umowy. Jeśli zmiana zakresu operacji nie wpływa na ocenę LGD – wydawana jest pozytywna opinia. </w:t>
      </w:r>
    </w:p>
    <w:p w:rsidR="00C33751" w:rsidRPr="00940BDE" w:rsidRDefault="00C33751" w:rsidP="00940BDE">
      <w:pPr>
        <w:spacing w:after="0" w:line="276" w:lineRule="auto"/>
        <w:jc w:val="both"/>
        <w:rPr>
          <w:rFonts w:cs="Arial"/>
          <w:sz w:val="24"/>
          <w:szCs w:val="24"/>
        </w:rPr>
      </w:pPr>
      <w:r w:rsidRPr="00940BDE">
        <w:rPr>
          <w:rFonts w:cs="Arial"/>
          <w:sz w:val="24"/>
          <w:szCs w:val="24"/>
        </w:rPr>
        <w:t>Analogiczne postępowanie będzie też stosowane w przypadku, gdy samorząd województwa wystąpi o opinię LGD na innym etapie weryfikacji wniosku.</w:t>
      </w:r>
    </w:p>
    <w:p w:rsidR="00314109" w:rsidRDefault="00314109" w:rsidP="00940BDE">
      <w:pPr>
        <w:spacing w:after="0" w:line="276" w:lineRule="auto"/>
        <w:rPr>
          <w:rFonts w:cs="Arial"/>
          <w:sz w:val="24"/>
          <w:szCs w:val="24"/>
        </w:rPr>
      </w:pPr>
    </w:p>
    <w:p w:rsidR="00104BB6" w:rsidRDefault="00104BB6" w:rsidP="00940BDE">
      <w:pPr>
        <w:spacing w:after="0" w:line="276" w:lineRule="auto"/>
        <w:rPr>
          <w:rFonts w:cs="Arial"/>
          <w:sz w:val="24"/>
          <w:szCs w:val="24"/>
        </w:rPr>
      </w:pPr>
    </w:p>
    <w:sectPr w:rsidR="00104BB6" w:rsidSect="004A71B6">
      <w:footerReference w:type="default" r:id="rId8"/>
      <w:pgSz w:w="11906" w:h="16838"/>
      <w:pgMar w:top="1134" w:right="1134" w:bottom="851" w:left="1134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EE" w:rsidRDefault="00A20FEE" w:rsidP="00940BDE">
      <w:pPr>
        <w:spacing w:after="0" w:line="240" w:lineRule="auto"/>
      </w:pPr>
      <w:r>
        <w:separator/>
      </w:r>
    </w:p>
  </w:endnote>
  <w:endnote w:type="continuationSeparator" w:id="0">
    <w:p w:rsidR="00A20FEE" w:rsidRDefault="00A20FEE" w:rsidP="0094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3645665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0BDE" w:rsidRPr="00940BDE" w:rsidRDefault="00940BDE" w:rsidP="00940BDE">
            <w:pPr>
              <w:pStyle w:val="Stopka"/>
              <w:jc w:val="right"/>
              <w:rPr>
                <w:sz w:val="16"/>
                <w:szCs w:val="16"/>
              </w:rPr>
            </w:pPr>
            <w:r w:rsidRPr="00940BDE">
              <w:rPr>
                <w:sz w:val="16"/>
                <w:szCs w:val="16"/>
              </w:rPr>
              <w:t xml:space="preserve">Strona </w:t>
            </w:r>
            <w:r w:rsidRPr="00940BDE">
              <w:rPr>
                <w:b/>
                <w:bCs/>
                <w:sz w:val="16"/>
                <w:szCs w:val="16"/>
              </w:rPr>
              <w:fldChar w:fldCharType="begin"/>
            </w:r>
            <w:r w:rsidRPr="00940BDE">
              <w:rPr>
                <w:b/>
                <w:bCs/>
                <w:sz w:val="16"/>
                <w:szCs w:val="16"/>
              </w:rPr>
              <w:instrText>PAGE</w:instrText>
            </w:r>
            <w:r w:rsidRPr="00940BDE">
              <w:rPr>
                <w:b/>
                <w:bCs/>
                <w:sz w:val="16"/>
                <w:szCs w:val="16"/>
              </w:rPr>
              <w:fldChar w:fldCharType="separate"/>
            </w:r>
            <w:r w:rsidR="00935FDA">
              <w:rPr>
                <w:b/>
                <w:bCs/>
                <w:noProof/>
                <w:sz w:val="16"/>
                <w:szCs w:val="16"/>
              </w:rPr>
              <w:t>1</w:t>
            </w:r>
            <w:r w:rsidRPr="00940BDE">
              <w:rPr>
                <w:b/>
                <w:bCs/>
                <w:sz w:val="16"/>
                <w:szCs w:val="16"/>
              </w:rPr>
              <w:fldChar w:fldCharType="end"/>
            </w:r>
            <w:r w:rsidRPr="00940BDE">
              <w:rPr>
                <w:sz w:val="16"/>
                <w:szCs w:val="16"/>
              </w:rPr>
              <w:t xml:space="preserve"> z </w:t>
            </w:r>
            <w:r w:rsidRPr="00940BDE">
              <w:rPr>
                <w:b/>
                <w:bCs/>
                <w:sz w:val="16"/>
                <w:szCs w:val="16"/>
              </w:rPr>
              <w:fldChar w:fldCharType="begin"/>
            </w:r>
            <w:r w:rsidRPr="00940BDE">
              <w:rPr>
                <w:b/>
                <w:bCs/>
                <w:sz w:val="16"/>
                <w:szCs w:val="16"/>
              </w:rPr>
              <w:instrText>NUMPAGES</w:instrText>
            </w:r>
            <w:r w:rsidRPr="00940BDE">
              <w:rPr>
                <w:b/>
                <w:bCs/>
                <w:sz w:val="16"/>
                <w:szCs w:val="16"/>
              </w:rPr>
              <w:fldChar w:fldCharType="separate"/>
            </w:r>
            <w:r w:rsidR="00935FDA">
              <w:rPr>
                <w:b/>
                <w:bCs/>
                <w:noProof/>
                <w:sz w:val="16"/>
                <w:szCs w:val="16"/>
              </w:rPr>
              <w:t>9</w:t>
            </w:r>
            <w:r w:rsidRPr="00940BD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EE" w:rsidRDefault="00A20FEE" w:rsidP="00940BDE">
      <w:pPr>
        <w:spacing w:after="0" w:line="240" w:lineRule="auto"/>
      </w:pPr>
      <w:r>
        <w:separator/>
      </w:r>
    </w:p>
  </w:footnote>
  <w:footnote w:type="continuationSeparator" w:id="0">
    <w:p w:rsidR="00A20FEE" w:rsidRDefault="00A20FEE" w:rsidP="0094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A28"/>
    <w:multiLevelType w:val="hybridMultilevel"/>
    <w:tmpl w:val="02D26A56"/>
    <w:lvl w:ilvl="0" w:tplc="4BC094B2">
      <w:start w:val="4"/>
      <w:numFmt w:val="decimal"/>
      <w:lvlText w:val="%1)"/>
      <w:lvlJc w:val="left"/>
      <w:pPr>
        <w:ind w:left="906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9E3"/>
    <w:multiLevelType w:val="hybridMultilevel"/>
    <w:tmpl w:val="541E882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050C"/>
    <w:multiLevelType w:val="hybridMultilevel"/>
    <w:tmpl w:val="AC362A6E"/>
    <w:lvl w:ilvl="0" w:tplc="94DADC98">
      <w:start w:val="1"/>
      <w:numFmt w:val="decimal"/>
      <w:lvlText w:val="%1."/>
      <w:lvlJc w:val="left"/>
      <w:pPr>
        <w:ind w:left="86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BAD14BE"/>
    <w:multiLevelType w:val="hybridMultilevel"/>
    <w:tmpl w:val="C9D471DC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43AA"/>
    <w:multiLevelType w:val="hybridMultilevel"/>
    <w:tmpl w:val="447E1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6FA5"/>
    <w:multiLevelType w:val="hybridMultilevel"/>
    <w:tmpl w:val="96049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628A8"/>
    <w:multiLevelType w:val="hybridMultilevel"/>
    <w:tmpl w:val="D72A237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113F3"/>
    <w:multiLevelType w:val="multilevel"/>
    <w:tmpl w:val="05F8573E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F54C5D"/>
    <w:multiLevelType w:val="multilevel"/>
    <w:tmpl w:val="B6765AD8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E58D6"/>
    <w:multiLevelType w:val="multilevel"/>
    <w:tmpl w:val="8D405DA8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42438F"/>
    <w:multiLevelType w:val="hybridMultilevel"/>
    <w:tmpl w:val="F1A29B02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8530A"/>
    <w:multiLevelType w:val="hybridMultilevel"/>
    <w:tmpl w:val="40D20FB0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D0E818C">
      <w:start w:val="1"/>
      <w:numFmt w:val="decimal"/>
      <w:lvlText w:val="%2)"/>
      <w:lvlJc w:val="left"/>
      <w:pPr>
        <w:ind w:left="906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0DC9"/>
    <w:multiLevelType w:val="multilevel"/>
    <w:tmpl w:val="FF4A4638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C4E13"/>
    <w:multiLevelType w:val="multilevel"/>
    <w:tmpl w:val="FB908FE0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B548F0"/>
    <w:multiLevelType w:val="hybridMultilevel"/>
    <w:tmpl w:val="BC56A458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711D4"/>
    <w:multiLevelType w:val="hybridMultilevel"/>
    <w:tmpl w:val="36BAE96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54A7E"/>
    <w:multiLevelType w:val="hybridMultilevel"/>
    <w:tmpl w:val="FCB428E8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53AAE"/>
    <w:multiLevelType w:val="multilevel"/>
    <w:tmpl w:val="E18C4670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26130B"/>
    <w:multiLevelType w:val="multilevel"/>
    <w:tmpl w:val="8BCC8AEE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44C3D"/>
    <w:multiLevelType w:val="multilevel"/>
    <w:tmpl w:val="2042D9A8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4429A4"/>
    <w:multiLevelType w:val="multilevel"/>
    <w:tmpl w:val="84C4C5A4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523AE1"/>
    <w:multiLevelType w:val="hybridMultilevel"/>
    <w:tmpl w:val="2DAC6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6725"/>
    <w:multiLevelType w:val="multilevel"/>
    <w:tmpl w:val="6CAA0E4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246BA8"/>
    <w:multiLevelType w:val="hybridMultilevel"/>
    <w:tmpl w:val="02223E2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B4CA7"/>
    <w:multiLevelType w:val="hybridMultilevel"/>
    <w:tmpl w:val="B3DA2B9C"/>
    <w:lvl w:ilvl="0" w:tplc="FEB86BB0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051AE"/>
    <w:multiLevelType w:val="multilevel"/>
    <w:tmpl w:val="A4AC086C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F93BD0"/>
    <w:multiLevelType w:val="multilevel"/>
    <w:tmpl w:val="CE60E868"/>
    <w:lvl w:ilvl="0"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107B78"/>
    <w:multiLevelType w:val="hybridMultilevel"/>
    <w:tmpl w:val="EE5E1414"/>
    <w:lvl w:ilvl="0" w:tplc="4BC094B2">
      <w:start w:val="4"/>
      <w:numFmt w:val="decimal"/>
      <w:lvlText w:val="%1)"/>
      <w:lvlJc w:val="left"/>
      <w:pPr>
        <w:ind w:left="906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A0DFE"/>
    <w:multiLevelType w:val="multilevel"/>
    <w:tmpl w:val="FAA07B66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121DF"/>
    <w:multiLevelType w:val="hybridMultilevel"/>
    <w:tmpl w:val="6446416A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209F0"/>
    <w:multiLevelType w:val="hybridMultilevel"/>
    <w:tmpl w:val="B622BFF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56198"/>
    <w:multiLevelType w:val="hybridMultilevel"/>
    <w:tmpl w:val="7EB8F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F0AC6"/>
    <w:multiLevelType w:val="hybridMultilevel"/>
    <w:tmpl w:val="DAA4756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D264D"/>
    <w:multiLevelType w:val="hybridMultilevel"/>
    <w:tmpl w:val="2514B8F4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879C3"/>
    <w:multiLevelType w:val="hybridMultilevel"/>
    <w:tmpl w:val="84AE7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34703"/>
    <w:multiLevelType w:val="hybridMultilevel"/>
    <w:tmpl w:val="FA7E54F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230AC"/>
    <w:multiLevelType w:val="hybridMultilevel"/>
    <w:tmpl w:val="067CFDB4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84624"/>
    <w:multiLevelType w:val="hybridMultilevel"/>
    <w:tmpl w:val="84AE7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E03AD"/>
    <w:multiLevelType w:val="hybridMultilevel"/>
    <w:tmpl w:val="CA940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2A68E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771F8"/>
    <w:multiLevelType w:val="hybridMultilevel"/>
    <w:tmpl w:val="2976EAA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1634D"/>
    <w:multiLevelType w:val="hybridMultilevel"/>
    <w:tmpl w:val="8F483BDC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F25F0"/>
    <w:multiLevelType w:val="hybridMultilevel"/>
    <w:tmpl w:val="5FA24668"/>
    <w:lvl w:ilvl="0" w:tplc="94DADC98">
      <w:start w:val="1"/>
      <w:numFmt w:val="decimal"/>
      <w:lvlText w:val="%1."/>
      <w:lvlJc w:val="left"/>
      <w:pPr>
        <w:ind w:left="86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>
    <w:nsid w:val="7B5B1A61"/>
    <w:multiLevelType w:val="hybridMultilevel"/>
    <w:tmpl w:val="092E6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C683E"/>
    <w:multiLevelType w:val="multilevel"/>
    <w:tmpl w:val="BE56919C"/>
    <w:lvl w:ilvl="0">
      <w:start w:val="1"/>
      <w:numFmt w:val="lowerLetter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43"/>
  </w:num>
  <w:num w:numId="5">
    <w:abstractNumId w:val="26"/>
  </w:num>
  <w:num w:numId="6">
    <w:abstractNumId w:val="17"/>
  </w:num>
  <w:num w:numId="7">
    <w:abstractNumId w:val="20"/>
  </w:num>
  <w:num w:numId="8">
    <w:abstractNumId w:val="28"/>
  </w:num>
  <w:num w:numId="9">
    <w:abstractNumId w:val="25"/>
  </w:num>
  <w:num w:numId="10">
    <w:abstractNumId w:val="12"/>
  </w:num>
  <w:num w:numId="11">
    <w:abstractNumId w:val="7"/>
  </w:num>
  <w:num w:numId="12">
    <w:abstractNumId w:val="18"/>
  </w:num>
  <w:num w:numId="13">
    <w:abstractNumId w:val="9"/>
  </w:num>
  <w:num w:numId="14">
    <w:abstractNumId w:val="19"/>
  </w:num>
  <w:num w:numId="15">
    <w:abstractNumId w:val="23"/>
  </w:num>
  <w:num w:numId="16">
    <w:abstractNumId w:val="35"/>
  </w:num>
  <w:num w:numId="17">
    <w:abstractNumId w:val="15"/>
  </w:num>
  <w:num w:numId="18">
    <w:abstractNumId w:val="3"/>
  </w:num>
  <w:num w:numId="19">
    <w:abstractNumId w:val="16"/>
  </w:num>
  <w:num w:numId="20">
    <w:abstractNumId w:val="11"/>
  </w:num>
  <w:num w:numId="21">
    <w:abstractNumId w:val="14"/>
  </w:num>
  <w:num w:numId="22">
    <w:abstractNumId w:val="29"/>
  </w:num>
  <w:num w:numId="23">
    <w:abstractNumId w:val="30"/>
  </w:num>
  <w:num w:numId="24">
    <w:abstractNumId w:val="42"/>
  </w:num>
  <w:num w:numId="25">
    <w:abstractNumId w:val="36"/>
  </w:num>
  <w:num w:numId="26">
    <w:abstractNumId w:val="6"/>
  </w:num>
  <w:num w:numId="27">
    <w:abstractNumId w:val="40"/>
  </w:num>
  <w:num w:numId="28">
    <w:abstractNumId w:val="1"/>
  </w:num>
  <w:num w:numId="29">
    <w:abstractNumId w:val="33"/>
  </w:num>
  <w:num w:numId="30">
    <w:abstractNumId w:val="38"/>
  </w:num>
  <w:num w:numId="31">
    <w:abstractNumId w:val="5"/>
  </w:num>
  <w:num w:numId="32">
    <w:abstractNumId w:val="4"/>
  </w:num>
  <w:num w:numId="33">
    <w:abstractNumId w:val="21"/>
  </w:num>
  <w:num w:numId="34">
    <w:abstractNumId w:val="31"/>
  </w:num>
  <w:num w:numId="35">
    <w:abstractNumId w:val="10"/>
  </w:num>
  <w:num w:numId="36">
    <w:abstractNumId w:val="32"/>
  </w:num>
  <w:num w:numId="37">
    <w:abstractNumId w:val="2"/>
  </w:num>
  <w:num w:numId="38">
    <w:abstractNumId w:val="41"/>
  </w:num>
  <w:num w:numId="39">
    <w:abstractNumId w:val="39"/>
  </w:num>
  <w:num w:numId="40">
    <w:abstractNumId w:val="34"/>
  </w:num>
  <w:num w:numId="41">
    <w:abstractNumId w:val="37"/>
  </w:num>
  <w:num w:numId="42">
    <w:abstractNumId w:val="0"/>
  </w:num>
  <w:num w:numId="43">
    <w:abstractNumId w:val="2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EA"/>
    <w:rsid w:val="00104BB6"/>
    <w:rsid w:val="00113F5D"/>
    <w:rsid w:val="00184D8D"/>
    <w:rsid w:val="00314109"/>
    <w:rsid w:val="003875CF"/>
    <w:rsid w:val="003924F7"/>
    <w:rsid w:val="00453723"/>
    <w:rsid w:val="004A71B6"/>
    <w:rsid w:val="005265C1"/>
    <w:rsid w:val="00564FCE"/>
    <w:rsid w:val="006D1D22"/>
    <w:rsid w:val="007C36EA"/>
    <w:rsid w:val="00830BFB"/>
    <w:rsid w:val="008C04B6"/>
    <w:rsid w:val="00932A36"/>
    <w:rsid w:val="00935FDA"/>
    <w:rsid w:val="00940BDE"/>
    <w:rsid w:val="00A0767E"/>
    <w:rsid w:val="00A20FEE"/>
    <w:rsid w:val="00A65F6B"/>
    <w:rsid w:val="00B113FC"/>
    <w:rsid w:val="00B91638"/>
    <w:rsid w:val="00C33751"/>
    <w:rsid w:val="00C869A5"/>
    <w:rsid w:val="00CA39B6"/>
    <w:rsid w:val="00F70BE0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D1D22"/>
    <w:rPr>
      <w:rFonts w:ascii="Lucida Sans Unicode" w:eastAsia="Lucida Sans Unicode" w:hAnsi="Lucida Sans Unicode" w:cs="Lucida Sans Unicode"/>
      <w:spacing w:val="2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Calibri10ptKursywa">
    <w:name w:val="Tekst treści + Calibri;10 pt;Kursywa"/>
    <w:basedOn w:val="Teksttreci"/>
    <w:rsid w:val="006D1D22"/>
    <w:rPr>
      <w:rFonts w:ascii="Calibri" w:eastAsia="Calibri" w:hAnsi="Calibri" w:cs="Calibri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6D1D22"/>
    <w:pPr>
      <w:widowControl w:val="0"/>
      <w:shd w:val="clear" w:color="auto" w:fill="FFFFFF"/>
      <w:spacing w:after="0" w:line="0" w:lineRule="atLeast"/>
      <w:ind w:hanging="420"/>
    </w:pPr>
    <w:rPr>
      <w:rFonts w:ascii="Lucida Sans Unicode" w:eastAsia="Lucida Sans Unicode" w:hAnsi="Lucida Sans Unicode" w:cs="Lucida Sans Unicode"/>
      <w:spacing w:val="2"/>
      <w:sz w:val="18"/>
      <w:szCs w:val="18"/>
    </w:rPr>
  </w:style>
  <w:style w:type="paragraph" w:customStyle="1" w:styleId="Nagwek30">
    <w:name w:val="Nagłówek #3"/>
    <w:basedOn w:val="Normalny"/>
    <w:link w:val="Nagwek3"/>
    <w:rsid w:val="006D1D22"/>
    <w:pPr>
      <w:widowControl w:val="0"/>
      <w:shd w:val="clear" w:color="auto" w:fill="FFFFFF"/>
      <w:spacing w:after="360" w:line="0" w:lineRule="atLeast"/>
      <w:ind w:hanging="360"/>
      <w:jc w:val="both"/>
      <w:outlineLvl w:val="2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D1D22"/>
    <w:pPr>
      <w:widowControl w:val="0"/>
      <w:shd w:val="clear" w:color="auto" w:fill="FFFFFF"/>
      <w:spacing w:before="480" w:after="180" w:line="0" w:lineRule="atLeast"/>
      <w:ind w:hanging="360"/>
      <w:jc w:val="both"/>
      <w:outlineLvl w:val="1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Teksttreci6">
    <w:name w:val="Tekst treści (6)_"/>
    <w:basedOn w:val="Domylnaczcionkaakapitu"/>
    <w:link w:val="Teksttreci6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6LucidaSansUnicode9ptBezpogrubieniaOdstpy0pt">
    <w:name w:val="Tekst treści (6) + Lucida Sans Unicode;9 pt;Bez pogrubienia;Odstępy 0 pt"/>
    <w:basedOn w:val="Teksttreci6"/>
    <w:rsid w:val="006D1D22"/>
    <w:rPr>
      <w:rFonts w:ascii="Lucida Sans Unicode" w:eastAsia="Lucida Sans Unicode" w:hAnsi="Lucida Sans Unicode" w:cs="Lucida Sans Unicode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6D1D22"/>
    <w:pPr>
      <w:widowControl w:val="0"/>
      <w:shd w:val="clear" w:color="auto" w:fill="FFFFFF"/>
      <w:spacing w:before="60" w:after="60" w:line="295" w:lineRule="exact"/>
      <w:ind w:hanging="360"/>
    </w:pPr>
    <w:rPr>
      <w:rFonts w:ascii="Calibri" w:eastAsia="Calibri" w:hAnsi="Calibri" w:cs="Calibri"/>
      <w:b/>
      <w:bCs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6D1D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3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3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3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BDE"/>
  </w:style>
  <w:style w:type="paragraph" w:styleId="Stopka">
    <w:name w:val="footer"/>
    <w:basedOn w:val="Normalny"/>
    <w:link w:val="StopkaZnak"/>
    <w:uiPriority w:val="99"/>
    <w:unhideWhenUsed/>
    <w:rsid w:val="0094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D1D22"/>
    <w:rPr>
      <w:rFonts w:ascii="Lucida Sans Unicode" w:eastAsia="Lucida Sans Unicode" w:hAnsi="Lucida Sans Unicode" w:cs="Lucida Sans Unicode"/>
      <w:spacing w:val="2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Calibri10ptKursywa">
    <w:name w:val="Tekst treści + Calibri;10 pt;Kursywa"/>
    <w:basedOn w:val="Teksttreci"/>
    <w:rsid w:val="006D1D22"/>
    <w:rPr>
      <w:rFonts w:ascii="Calibri" w:eastAsia="Calibri" w:hAnsi="Calibri" w:cs="Calibri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6D1D22"/>
    <w:pPr>
      <w:widowControl w:val="0"/>
      <w:shd w:val="clear" w:color="auto" w:fill="FFFFFF"/>
      <w:spacing w:after="0" w:line="0" w:lineRule="atLeast"/>
      <w:ind w:hanging="420"/>
    </w:pPr>
    <w:rPr>
      <w:rFonts w:ascii="Lucida Sans Unicode" w:eastAsia="Lucida Sans Unicode" w:hAnsi="Lucida Sans Unicode" w:cs="Lucida Sans Unicode"/>
      <w:spacing w:val="2"/>
      <w:sz w:val="18"/>
      <w:szCs w:val="18"/>
    </w:rPr>
  </w:style>
  <w:style w:type="paragraph" w:customStyle="1" w:styleId="Nagwek30">
    <w:name w:val="Nagłówek #3"/>
    <w:basedOn w:val="Normalny"/>
    <w:link w:val="Nagwek3"/>
    <w:rsid w:val="006D1D22"/>
    <w:pPr>
      <w:widowControl w:val="0"/>
      <w:shd w:val="clear" w:color="auto" w:fill="FFFFFF"/>
      <w:spacing w:after="360" w:line="0" w:lineRule="atLeast"/>
      <w:ind w:hanging="360"/>
      <w:jc w:val="both"/>
      <w:outlineLvl w:val="2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D1D22"/>
    <w:pPr>
      <w:widowControl w:val="0"/>
      <w:shd w:val="clear" w:color="auto" w:fill="FFFFFF"/>
      <w:spacing w:before="480" w:after="180" w:line="0" w:lineRule="atLeast"/>
      <w:ind w:hanging="360"/>
      <w:jc w:val="both"/>
      <w:outlineLvl w:val="1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Teksttreci6">
    <w:name w:val="Tekst treści (6)_"/>
    <w:basedOn w:val="Domylnaczcionkaakapitu"/>
    <w:link w:val="Teksttreci6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6LucidaSansUnicode9ptBezpogrubieniaOdstpy0pt">
    <w:name w:val="Tekst treści (6) + Lucida Sans Unicode;9 pt;Bez pogrubienia;Odstępy 0 pt"/>
    <w:basedOn w:val="Teksttreci6"/>
    <w:rsid w:val="006D1D22"/>
    <w:rPr>
      <w:rFonts w:ascii="Lucida Sans Unicode" w:eastAsia="Lucida Sans Unicode" w:hAnsi="Lucida Sans Unicode" w:cs="Lucida Sans Unicode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6D1D22"/>
    <w:pPr>
      <w:widowControl w:val="0"/>
      <w:shd w:val="clear" w:color="auto" w:fill="FFFFFF"/>
      <w:spacing w:before="60" w:after="60" w:line="295" w:lineRule="exact"/>
      <w:ind w:hanging="360"/>
    </w:pPr>
    <w:rPr>
      <w:rFonts w:ascii="Calibri" w:eastAsia="Calibri" w:hAnsi="Calibri" w:cs="Calibri"/>
      <w:b/>
      <w:bCs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6D1D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3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3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3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BDE"/>
  </w:style>
  <w:style w:type="paragraph" w:styleId="Stopka">
    <w:name w:val="footer"/>
    <w:basedOn w:val="Normalny"/>
    <w:link w:val="StopkaZnak"/>
    <w:uiPriority w:val="99"/>
    <w:unhideWhenUsed/>
    <w:rsid w:val="0094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"Południowa Warmia"</Company>
  <LinksUpToDate>false</LinksUpToDate>
  <CharactersWithSpaces>23787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mow</dc:creator>
  <cp:lastModifiedBy>Iwona Hudź</cp:lastModifiedBy>
  <cp:revision>5</cp:revision>
  <cp:lastPrinted>2016-10-04T07:06:00Z</cp:lastPrinted>
  <dcterms:created xsi:type="dcterms:W3CDTF">2016-10-12T11:43:00Z</dcterms:created>
  <dcterms:modified xsi:type="dcterms:W3CDTF">2016-10-18T06:19:00Z</dcterms:modified>
</cp:coreProperties>
</file>